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autoSpaceDN w:val="0"/>
        <w:spacing w:line="24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120种</w:t>
      </w:r>
      <w:r>
        <w:rPr>
          <w:rFonts w:hint="eastAsia"/>
          <w:b/>
          <w:bCs/>
          <w:szCs w:val="21"/>
        </w:rPr>
        <w:t>重大疾病种类</w:t>
      </w:r>
    </w:p>
    <w:p>
      <w:pPr>
        <w:numPr>
          <w:numId w:val="0"/>
        </w:numPr>
        <w:autoSpaceDN w:val="0"/>
        <w:spacing w:line="240" w:lineRule="auto"/>
        <w:rPr>
          <w:rFonts w:hint="eastAsia"/>
          <w:b/>
          <w:bCs/>
          <w:szCs w:val="21"/>
        </w:rPr>
      </w:pPr>
      <w:bookmarkStart w:id="0" w:name="_GoBack"/>
      <w:bookmarkEnd w:id="0"/>
    </w:p>
    <w:tbl>
      <w:tblPr>
        <w:tblStyle w:val="2"/>
        <w:tblW w:w="8886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4"/>
        <w:gridCol w:w="1965"/>
        <w:gridCol w:w="522"/>
        <w:gridCol w:w="2535"/>
        <w:gridCol w:w="520"/>
        <w:gridCol w:w="296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肺癌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41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十二指肠癌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81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主要器官移植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胃癌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42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子宫内膜癌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82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中度脑损伤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肝癌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43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滤泡癌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83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多发性硬化症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肾癌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44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肠癌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84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囊性纤维化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骨癌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45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喉癌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85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原发性侧索硬化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眼癌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46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恶性软组织癌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86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系统性红斑狼疮--III 型或以上狼疮性肾炎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脑瘤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47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髓样癌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87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植物人状态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口腔癌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48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脊柱转移性肿瘤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88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双耳失聪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卵巢癌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49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骨髓增生异常综合征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89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双目失明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胰腺癌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50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乳头状癌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90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深度昏迷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鼻咽癌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51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腮腺癌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91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瘫痪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乳腺癌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52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皮肤癌（非黑色素瘤）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92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严重阿尔茨海默病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宫颈癌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53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声带癌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93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全身性重症肌无力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结直肠癌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54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肉瘤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94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严重慢性呼吸功能衰竭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膀胱癌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55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腹主动脉瘤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95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严重原发性硬化性胆管炎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食管癌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56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骨肿瘤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96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威尔逊氏病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胆囊癌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57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软组织肿瘤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97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脊髓性肌萎缩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白血病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58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肾上腺腺瘤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98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肾髓质囊肿病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淋巴癌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59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神经内分泌肿瘤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99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终末期肝病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睾丸癌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60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骨髓纤维变性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100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心脏瓣膜病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前列腺癌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61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良性脑肿瘤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101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充血性心力衰竭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甲状腺癌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62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脑动脉瘤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102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帕金森氏症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黑色素瘤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63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霍奇金病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103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艾滋病/HIV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多发性骨髓瘤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64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嗜铬细胞瘤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104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埃博拉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神经母细胞瘤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65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嗜酸性肉芽肿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105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进行性肌萎缩症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非霍奇金淋巴瘤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66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脊柱肿瘤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106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脑动静脉畸形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子宫癌和阴道癌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67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严重头部创伤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107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肌萎缩侧索硬化症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皮肤癌（非黑色素瘤）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68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颅内动脉瘤血管内治疗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108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高血压性心脏病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29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主动脉瘤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69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骨脆症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109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心脏移植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肾上腺癌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70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肾功能衰竭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110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心脏瓣膜手术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严重原发性心肌病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71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急性或亚急性重症肝炎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111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强直性脊柱炎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32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先天性心脏病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72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严重慢性复发性胰腺炎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112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髋关节缺血性坏死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33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严重冠心病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73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慢性肝功能衰竭失代偿期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113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进行性核上麻痹（斯蒂尔病）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34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急性心肌梗塞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74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严重帕金森病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114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MEN（多发性内分泌腺肿瘤综合征）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35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冠状动脉搭桥术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75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重大器官移植术或造血干细胞移植术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115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重性急症型肝炎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36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主动脉手术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76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语言能力丧失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116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扩张型心肌病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脑中风后遗症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77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严重脊髓灰质炎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117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心脏起博器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38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脑炎后遗症或脑膜炎后遗症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78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肺动脉高压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118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脊柱脓肿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严重脑损伤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79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严重溃疡性结肠炎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119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组织细胞增生症 X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严重运动神经元病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80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严重类风湿性关节炎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120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sz w:val="15"/>
                <w:szCs w:val="15"/>
              </w:rPr>
              <w:t>克雅氏病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6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zhongting_kzx</dc:creator>
  <cp:lastModifiedBy>zhongting_kzx</cp:lastModifiedBy>
  <dcterms:modified xsi:type="dcterms:W3CDTF">2022-12-01T08:48:12Z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821B1C1EF98B470C806C32B0AD231442</vt:lpwstr>
  </property>
</Properties>
</file>