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bidi w:val="0"/>
        <w:adjustRightInd w:val="0"/>
        <w:snapToGrid w:val="0"/>
        <w:spacing w:line="560" w:lineRule="atLeast"/>
        <w:jc w:val="center"/>
        <w:textAlignment w:val="baseline"/>
        <w:rPr>
          <w:rFonts w:hint="eastAsia" w:ascii="方正小标宋简体" w:hAnsi="宋体" w:eastAsia="方正小标宋简体" w:cs="Times New Roman"/>
          <w:b w:val="0"/>
          <w:bCs w:val="0"/>
          <w:spacing w:val="12"/>
          <w:sz w:val="24"/>
          <w:szCs w:val="24"/>
        </w:rPr>
      </w:pPr>
      <w:r>
        <w:rPr>
          <w:rFonts w:hint="eastAsia" w:ascii="方正小标宋简体" w:hAnsi="宋体" w:eastAsia="方正小标宋简体" w:cs="Times New Roman"/>
          <w:b w:val="0"/>
          <w:bCs w:val="0"/>
          <w:spacing w:val="12"/>
          <w:sz w:val="24"/>
          <w:szCs w:val="24"/>
        </w:rPr>
        <w:t>中信银行信用卡中心“绅士保”优选增值服务产品细则</w:t>
      </w:r>
    </w:p>
    <w:p>
      <w:pPr>
        <w:jc w:val="left"/>
        <w:rPr>
          <w:rFonts w:asciiTheme="minorEastAsia" w:hAnsiTheme="minorEastAsia"/>
        </w:rPr>
      </w:pPr>
    </w:p>
    <w:p>
      <w:pPr>
        <w:widowControl/>
        <w:numPr>
          <w:ilvl w:val="0"/>
          <w:numId w:val="0"/>
        </w:numPr>
        <w:shd w:val="clear" w:fill="FFFFFF" w:themeFill="background1"/>
        <w:adjustRightInd w:val="0"/>
        <w:snapToGrid w:val="0"/>
        <w:spacing w:before="0" w:beforeLines="0" w:after="0" w:afterLines="0" w:line="240" w:lineRule="auto"/>
        <w:ind w:firstLine="420" w:firstLineChars="200"/>
        <w:jc w:val="both"/>
        <w:outlineLvl w:val="9"/>
        <w:rPr>
          <w:rFonts w:hint="eastAsia" w:ascii="仿宋_GB2312" w:hAnsi="仿宋_GB2312" w:eastAsia="仿宋_GB2312" w:cs="仿宋_GB2312"/>
          <w:b w:val="0"/>
          <w:bCs w:val="0"/>
          <w:sz w:val="21"/>
          <w:szCs w:val="21"/>
          <w:highlight w:val="none"/>
        </w:rPr>
      </w:pPr>
      <w:r>
        <w:rPr>
          <w:rFonts w:hint="eastAsia" w:ascii="仿宋_GB2312" w:hAnsi="仿宋_GB2312" w:eastAsia="仿宋_GB2312" w:cs="仿宋_GB2312"/>
          <w:b w:val="0"/>
          <w:bCs w:val="0"/>
          <w:sz w:val="21"/>
          <w:szCs w:val="21"/>
          <w:highlight w:val="none"/>
        </w:rPr>
        <w:t>凡订购</w:t>
      </w:r>
      <w:bookmarkStart w:id="0" w:name="_Hlk122682273"/>
      <w:r>
        <w:rPr>
          <w:rFonts w:hint="eastAsia" w:ascii="仿宋_GB2312" w:hAnsi="仿宋_GB2312" w:eastAsia="仿宋_GB2312" w:cs="仿宋_GB2312"/>
          <w:b w:val="0"/>
          <w:bCs w:val="0"/>
          <w:sz w:val="21"/>
          <w:szCs w:val="21"/>
          <w:highlight w:val="none"/>
        </w:rPr>
        <w:t>中信银行信用卡中心（以下简称“卡中心”）</w:t>
      </w:r>
      <w:bookmarkEnd w:id="0"/>
      <w:r>
        <w:rPr>
          <w:rFonts w:hint="eastAsia" w:ascii="仿宋_GB2312" w:hAnsi="仿宋_GB2312" w:eastAsia="仿宋_GB2312" w:cs="仿宋_GB2312"/>
          <w:b w:val="0"/>
          <w:bCs w:val="0"/>
          <w:sz w:val="21"/>
          <w:szCs w:val="21"/>
          <w:highlight w:val="none"/>
        </w:rPr>
        <w:t>“绅士保”优选增值服务产品（以下简称“绅士保”）的中信银行信用卡</w:t>
      </w:r>
      <w:r>
        <w:rPr>
          <w:rFonts w:hint="eastAsia" w:ascii="仿宋_GB2312" w:hAnsi="仿宋_GB2312" w:eastAsia="仿宋_GB2312" w:cs="仿宋_GB2312"/>
          <w:b/>
          <w:bCs/>
          <w:sz w:val="21"/>
          <w:szCs w:val="21"/>
          <w:highlight w:val="none"/>
        </w:rPr>
        <w:t>男性</w:t>
      </w:r>
      <w:r>
        <w:rPr>
          <w:rFonts w:hint="eastAsia" w:ascii="仿宋_GB2312" w:hAnsi="仿宋_GB2312" w:eastAsia="仿宋_GB2312" w:cs="仿宋_GB2312"/>
          <w:b w:val="0"/>
          <w:bCs w:val="0"/>
          <w:sz w:val="21"/>
          <w:szCs w:val="21"/>
          <w:highlight w:val="none"/>
        </w:rPr>
        <w:t>持卡人（仅限主卡持卡人购买，以下简称“持卡人”），在产品有效期内，可享受零起点短信提醒服务、免除卡片挂失手续费服务、重大疾病二次诊疗权益、附赠男性专属重大疾病保险、附赠男性专属重大疾病住院医疗保险（具体权益以权益列表为准，不同产品享受不同的权益，此处仅为列举）。</w:t>
      </w:r>
    </w:p>
    <w:p>
      <w:pPr>
        <w:widowControl/>
        <w:numPr>
          <w:ilvl w:val="0"/>
          <w:numId w:val="0"/>
        </w:numPr>
        <w:shd w:val="clear" w:fill="FFFFFF" w:themeFill="background1"/>
        <w:adjustRightInd w:val="0"/>
        <w:snapToGrid w:val="0"/>
        <w:spacing w:before="0" w:beforeLines="0" w:after="0" w:afterLines="0" w:line="240" w:lineRule="auto"/>
        <w:ind w:firstLine="420" w:firstLineChars="200"/>
        <w:jc w:val="both"/>
        <w:outlineLvl w:val="9"/>
      </w:pPr>
      <w:r>
        <w:rPr>
          <w:rFonts w:hint="eastAsia" w:ascii="仿宋_GB2312" w:hAnsi="仿宋_GB2312" w:eastAsia="仿宋_GB2312" w:cs="仿宋_GB2312"/>
          <w:b w:val="0"/>
          <w:bCs w:val="0"/>
          <w:sz w:val="21"/>
          <w:szCs w:val="21"/>
          <w:highlight w:val="none"/>
        </w:rPr>
        <w:t>请持卡人仔细阅读，若持卡人同意申请办理相关产品，即表示其已阅读并同意遵守本业务细则及相关收费标准，并且对相应的法律后果已全部知晓并充分理解：</w:t>
      </w:r>
    </w:p>
    <w:p>
      <w:pPr>
        <w:numPr>
          <w:ilvl w:val="0"/>
          <w:numId w:val="0"/>
        </w:numPr>
        <w:jc w:val="left"/>
        <w:rPr>
          <w:rFonts w:hint="eastAsia" w:ascii="仿宋_GB2312" w:hAnsi="仿宋_GB2312" w:eastAsia="仿宋_GB2312" w:cs="仿宋_GB2312"/>
          <w:b/>
          <w:bCs/>
          <w:sz w:val="21"/>
          <w:szCs w:val="21"/>
          <w:lang w:eastAsia="zh-CN"/>
        </w:rPr>
      </w:pPr>
    </w:p>
    <w:p>
      <w:pPr>
        <w:numPr>
          <w:ilvl w:val="0"/>
          <w:numId w:val="0"/>
        </w:numPr>
        <w:jc w:val="left"/>
        <w:rPr>
          <w:rFonts w:asciiTheme="minorEastAsia" w:hAnsiTheme="minorEastAsia"/>
          <w:b/>
          <w:bCs/>
        </w:rPr>
      </w:pPr>
      <w:r>
        <w:rPr>
          <w:rFonts w:hint="eastAsia" w:ascii="仿宋_GB2312" w:hAnsi="仿宋_GB2312" w:eastAsia="仿宋_GB2312" w:cs="仿宋_GB2312"/>
          <w:b/>
          <w:bCs/>
          <w:sz w:val="21"/>
          <w:szCs w:val="21"/>
          <w:lang w:eastAsia="zh-CN"/>
        </w:rPr>
        <w:t>☆特别提示：</w:t>
      </w:r>
      <w:r>
        <w:rPr>
          <w:rFonts w:hint="eastAsia" w:ascii="仿宋_GB2312" w:hAnsi="仿宋_GB2312" w:eastAsia="仿宋_GB2312" w:cs="仿宋_GB2312"/>
          <w:b/>
          <w:bCs/>
          <w:sz w:val="21"/>
          <w:szCs w:val="21"/>
        </w:rPr>
        <w:t>为保证服务权益延续性，“</w:t>
      </w:r>
      <w:r>
        <w:rPr>
          <w:rFonts w:hint="eastAsia" w:ascii="仿宋_GB2312" w:hAnsi="仿宋_GB2312" w:eastAsia="仿宋_GB2312" w:cs="仿宋_GB2312"/>
          <w:b/>
          <w:bCs/>
          <w:sz w:val="21"/>
          <w:szCs w:val="21"/>
          <w:lang w:val="en-US" w:eastAsia="zh-CN"/>
        </w:rPr>
        <w:t>绅士保</w:t>
      </w:r>
      <w:r>
        <w:rPr>
          <w:rFonts w:hint="eastAsia" w:ascii="仿宋_GB2312" w:hAnsi="仿宋_GB2312" w:eastAsia="仿宋_GB2312" w:cs="仿宋_GB2312"/>
          <w:b/>
          <w:bCs/>
          <w:sz w:val="21"/>
          <w:szCs w:val="21"/>
        </w:rPr>
        <w:t>”增值服务产品</w:t>
      </w:r>
      <w:r>
        <w:rPr>
          <w:rFonts w:hint="eastAsia" w:ascii="仿宋_GB2312" w:hAnsi="仿宋_GB2312" w:eastAsia="仿宋_GB2312" w:cs="仿宋_GB2312"/>
          <w:b/>
          <w:bCs/>
          <w:sz w:val="21"/>
          <w:szCs w:val="21"/>
          <w:lang w:eastAsia="zh-CN"/>
        </w:rPr>
        <w:t>将在到期后</w:t>
      </w:r>
      <w:r>
        <w:rPr>
          <w:rFonts w:hint="eastAsia" w:ascii="仿宋_GB2312" w:hAnsi="仿宋_GB2312" w:eastAsia="仿宋_GB2312" w:cs="仿宋_GB2312"/>
          <w:b/>
          <w:bCs/>
          <w:sz w:val="21"/>
          <w:szCs w:val="21"/>
        </w:rPr>
        <w:t>自动续期</w:t>
      </w:r>
      <w:r>
        <w:rPr>
          <w:rFonts w:hint="eastAsia" w:ascii="仿宋_GB2312" w:hAnsi="仿宋_GB2312" w:eastAsia="仿宋_GB2312" w:cs="仿宋_GB2312"/>
          <w:b/>
          <w:bCs/>
          <w:sz w:val="21"/>
          <w:szCs w:val="21"/>
          <w:lang w:eastAsia="zh-CN"/>
        </w:rPr>
        <w:t>并扣费</w:t>
      </w:r>
      <w:r>
        <w:rPr>
          <w:rFonts w:hint="eastAsia" w:ascii="仿宋_GB2312" w:hAnsi="仿宋_GB2312" w:eastAsia="仿宋_GB2312" w:cs="仿宋_GB2312"/>
          <w:b/>
          <w:bCs/>
          <w:sz w:val="21"/>
          <w:szCs w:val="21"/>
        </w:rPr>
        <w:t>。产品到期前，</w:t>
      </w:r>
      <w:r>
        <w:rPr>
          <w:rFonts w:hint="eastAsia" w:ascii="仿宋_GB2312" w:hAnsi="仿宋_GB2312" w:eastAsia="仿宋_GB2312" w:cs="仿宋_GB2312"/>
          <w:b/>
          <w:bCs/>
          <w:sz w:val="21"/>
          <w:szCs w:val="21"/>
          <w:lang w:eastAsia="zh-CN"/>
        </w:rPr>
        <w:t>卡中心将</w:t>
      </w:r>
      <w:r>
        <w:rPr>
          <w:rFonts w:hint="eastAsia" w:ascii="仿宋_GB2312" w:hAnsi="仿宋_GB2312" w:eastAsia="仿宋_GB2312" w:cs="仿宋_GB2312"/>
          <w:b/>
          <w:bCs/>
          <w:sz w:val="21"/>
          <w:szCs w:val="21"/>
        </w:rPr>
        <w:t>发送</w:t>
      </w:r>
      <w:r>
        <w:rPr>
          <w:rFonts w:hint="eastAsia" w:ascii="仿宋_GB2312" w:hAnsi="仿宋_GB2312" w:eastAsia="仿宋_GB2312" w:cs="仿宋_GB2312"/>
          <w:b/>
          <w:bCs/>
          <w:sz w:val="21"/>
          <w:szCs w:val="21"/>
          <w:lang w:eastAsia="zh-CN"/>
        </w:rPr>
        <w:t>续期扣费</w:t>
      </w:r>
      <w:r>
        <w:rPr>
          <w:rFonts w:hint="eastAsia" w:ascii="仿宋_GB2312" w:hAnsi="仿宋_GB2312" w:eastAsia="仿宋_GB2312" w:cs="仿宋_GB2312"/>
          <w:b/>
          <w:bCs/>
          <w:sz w:val="21"/>
          <w:szCs w:val="21"/>
        </w:rPr>
        <w:t>提示短信，</w:t>
      </w:r>
      <w:r>
        <w:rPr>
          <w:rFonts w:hint="eastAsia" w:ascii="仿宋_GB2312" w:hAnsi="仿宋_GB2312" w:eastAsia="仿宋_GB2312" w:cs="仿宋_GB2312"/>
          <w:b/>
          <w:bCs/>
          <w:sz w:val="21"/>
          <w:szCs w:val="21"/>
          <w:lang w:val="en-US" w:eastAsia="zh-CN"/>
        </w:rPr>
        <w:t>持卡人</w:t>
      </w:r>
      <w:r>
        <w:rPr>
          <w:rFonts w:hint="eastAsia" w:ascii="仿宋_GB2312" w:hAnsi="仿宋_GB2312" w:eastAsia="仿宋_GB2312" w:cs="仿宋_GB2312"/>
          <w:b/>
          <w:bCs/>
          <w:sz w:val="21"/>
          <w:szCs w:val="21"/>
          <w:lang w:eastAsia="zh-CN"/>
        </w:rPr>
        <w:t>如要停止办理，则</w:t>
      </w:r>
      <w:r>
        <w:rPr>
          <w:rFonts w:hint="eastAsia" w:ascii="仿宋_GB2312" w:hAnsi="仿宋_GB2312" w:eastAsia="仿宋_GB2312" w:cs="仿宋_GB2312"/>
          <w:b/>
          <w:bCs/>
          <w:sz w:val="21"/>
          <w:szCs w:val="21"/>
          <w:lang w:val="en-US" w:eastAsia="zh-CN"/>
        </w:rPr>
        <w:t>需</w:t>
      </w:r>
      <w:r>
        <w:rPr>
          <w:rFonts w:hint="eastAsia" w:ascii="仿宋_GB2312" w:hAnsi="仿宋_GB2312" w:eastAsia="仿宋_GB2312" w:cs="仿宋_GB2312"/>
          <w:b/>
          <w:bCs/>
          <w:sz w:val="21"/>
          <w:szCs w:val="21"/>
          <w:lang w:eastAsia="zh-CN"/>
        </w:rPr>
        <w:t>按照短信操作提示，否则本产品将自动续期并扣费。</w:t>
      </w:r>
    </w:p>
    <w:p>
      <w:pPr>
        <w:numPr>
          <w:ilvl w:val="0"/>
          <w:numId w:val="0"/>
        </w:numPr>
        <w:jc w:val="left"/>
        <w:rPr>
          <w:rFonts w:asciiTheme="minorEastAsia" w:hAnsiTheme="minorEastAsia"/>
          <w:b/>
          <w:bCs/>
        </w:rPr>
      </w:pPr>
    </w:p>
    <w:p>
      <w:pPr>
        <w:numPr>
          <w:ilvl w:val="0"/>
          <w:numId w:val="2"/>
        </w:numPr>
        <w:ind w:firstLine="470" w:firstLineChars="200"/>
        <w:jc w:val="left"/>
        <w:rPr>
          <w:rFonts w:hint="eastAsia" w:ascii="仿宋_GB2312" w:hAnsi="仿宋_GB2312" w:eastAsia="仿宋_GB2312" w:cs="仿宋_GB2312"/>
          <w:b/>
          <w:bCs/>
          <w:snapToGrid w:val="0"/>
          <w:spacing w:val="12"/>
          <w:kern w:val="2"/>
          <w:sz w:val="21"/>
          <w:szCs w:val="21"/>
          <w:u w:val="none"/>
          <w:lang w:val="en-US" w:eastAsia="zh-CN" w:bidi="ar"/>
        </w:rPr>
      </w:pPr>
      <w:r>
        <w:rPr>
          <w:rFonts w:hint="eastAsia" w:ascii="仿宋_GB2312" w:hAnsi="仿宋_GB2312" w:eastAsia="仿宋_GB2312" w:cs="仿宋_GB2312"/>
          <w:b/>
          <w:bCs/>
          <w:snapToGrid w:val="0"/>
          <w:spacing w:val="12"/>
          <w:kern w:val="2"/>
          <w:sz w:val="21"/>
          <w:szCs w:val="21"/>
          <w:u w:val="none"/>
          <w:lang w:val="en-US" w:eastAsia="zh-CN" w:bidi="ar"/>
        </w:rPr>
        <w:t>增值服务权益内容</w:t>
      </w:r>
    </w:p>
    <w:p>
      <w:pPr>
        <w:numPr>
          <w:ilvl w:val="0"/>
          <w:numId w:val="1"/>
        </w:numPr>
        <w:jc w:val="left"/>
        <w:rPr>
          <w:rFonts w:hint="eastAsia" w:ascii="仿宋_GB2312" w:hAnsi="仿宋_GB2312" w:eastAsia="仿宋_GB2312" w:cs="仿宋_GB2312"/>
          <w:snapToGrid w:val="0"/>
          <w:spacing w:val="12"/>
          <w:kern w:val="2"/>
          <w:sz w:val="21"/>
          <w:szCs w:val="21"/>
          <w:u w:val="none"/>
          <w:lang w:val="en-US" w:eastAsia="zh-CN" w:bidi="ar"/>
        </w:rPr>
      </w:pPr>
      <w:r>
        <w:rPr>
          <w:rFonts w:hint="eastAsia" w:ascii="仿宋_GB2312" w:hAnsi="仿宋_GB2312" w:eastAsia="仿宋_GB2312" w:cs="仿宋_GB2312"/>
          <w:snapToGrid w:val="0"/>
          <w:spacing w:val="12"/>
          <w:kern w:val="2"/>
          <w:sz w:val="21"/>
          <w:szCs w:val="21"/>
          <w:u w:val="none"/>
          <w:lang w:val="en-US" w:eastAsia="zh-CN" w:bidi="ar"/>
        </w:rPr>
        <w:t>权益列表</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4"/>
        <w:gridCol w:w="2220"/>
        <w:gridCol w:w="41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1504" w:type="dxa"/>
            <w:vAlign w:val="center"/>
          </w:tcPr>
          <w:p>
            <w:pPr>
              <w:jc w:val="center"/>
              <w:rPr>
                <w:rFonts w:hint="eastAsia" w:ascii="仿宋_GB2312" w:hAnsi="仿宋_GB2312" w:eastAsia="仿宋_GB2312" w:cs="仿宋_GB2312"/>
                <w:snapToGrid w:val="0"/>
                <w:spacing w:val="12"/>
                <w:kern w:val="2"/>
                <w:sz w:val="21"/>
                <w:szCs w:val="21"/>
                <w:u w:val="none"/>
                <w:lang w:val="en-US" w:eastAsia="zh-CN" w:bidi="ar"/>
              </w:rPr>
            </w:pPr>
            <w:r>
              <w:rPr>
                <w:rFonts w:hint="eastAsia" w:ascii="仿宋_GB2312" w:hAnsi="仿宋_GB2312" w:eastAsia="仿宋_GB2312" w:cs="仿宋_GB2312"/>
                <w:snapToGrid w:val="0"/>
                <w:spacing w:val="12"/>
                <w:kern w:val="2"/>
                <w:sz w:val="21"/>
                <w:szCs w:val="21"/>
                <w:u w:val="none"/>
                <w:lang w:val="en-US" w:eastAsia="zh-CN" w:bidi="ar"/>
              </w:rPr>
              <w:t>产品名称</w:t>
            </w:r>
          </w:p>
        </w:tc>
        <w:tc>
          <w:tcPr>
            <w:tcW w:w="2220" w:type="dxa"/>
            <w:vAlign w:val="center"/>
          </w:tcPr>
          <w:p>
            <w:pPr>
              <w:jc w:val="center"/>
              <w:rPr>
                <w:rFonts w:hint="eastAsia" w:ascii="仿宋_GB2312" w:hAnsi="仿宋_GB2312" w:eastAsia="仿宋_GB2312" w:cs="仿宋_GB2312"/>
                <w:snapToGrid w:val="0"/>
                <w:spacing w:val="12"/>
                <w:kern w:val="2"/>
                <w:sz w:val="21"/>
                <w:szCs w:val="21"/>
                <w:u w:val="none"/>
                <w:lang w:val="en-US" w:eastAsia="zh-CN" w:bidi="ar"/>
              </w:rPr>
            </w:pPr>
            <w:r>
              <w:rPr>
                <w:rFonts w:hint="eastAsia" w:ascii="仿宋_GB2312" w:hAnsi="仿宋_GB2312" w:eastAsia="仿宋_GB2312" w:cs="仿宋_GB2312"/>
                <w:snapToGrid w:val="0"/>
                <w:spacing w:val="12"/>
                <w:kern w:val="2"/>
                <w:sz w:val="21"/>
                <w:szCs w:val="21"/>
                <w:u w:val="none"/>
                <w:lang w:val="en-US" w:eastAsia="zh-CN" w:bidi="ar"/>
              </w:rPr>
              <w:t>收费标准</w:t>
            </w:r>
          </w:p>
        </w:tc>
        <w:tc>
          <w:tcPr>
            <w:tcW w:w="4184" w:type="dxa"/>
            <w:vAlign w:val="center"/>
          </w:tcPr>
          <w:p>
            <w:pPr>
              <w:jc w:val="center"/>
              <w:rPr>
                <w:rFonts w:hint="eastAsia" w:ascii="仿宋_GB2312" w:hAnsi="仿宋_GB2312" w:eastAsia="仿宋_GB2312" w:cs="仿宋_GB2312"/>
                <w:snapToGrid w:val="0"/>
                <w:spacing w:val="12"/>
                <w:kern w:val="2"/>
                <w:sz w:val="21"/>
                <w:szCs w:val="21"/>
                <w:u w:val="none"/>
                <w:lang w:val="en-US" w:eastAsia="zh-CN" w:bidi="ar"/>
              </w:rPr>
            </w:pPr>
            <w:r>
              <w:rPr>
                <w:rFonts w:hint="eastAsia" w:ascii="仿宋_GB2312" w:hAnsi="仿宋_GB2312" w:eastAsia="仿宋_GB2312" w:cs="仿宋_GB2312"/>
                <w:snapToGrid w:val="0"/>
                <w:spacing w:val="12"/>
                <w:kern w:val="2"/>
                <w:sz w:val="21"/>
                <w:szCs w:val="21"/>
                <w:u w:val="none"/>
                <w:lang w:val="en-US" w:eastAsia="zh-CN" w:bidi="ar"/>
              </w:rPr>
              <w:t>产品权益内容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7" w:hRule="atLeast"/>
          <w:jc w:val="center"/>
        </w:trPr>
        <w:tc>
          <w:tcPr>
            <w:tcW w:w="1504" w:type="dxa"/>
            <w:vAlign w:val="center"/>
          </w:tcPr>
          <w:p>
            <w:pPr>
              <w:jc w:val="center"/>
              <w:rPr>
                <w:rFonts w:hint="eastAsia" w:ascii="仿宋_GB2312" w:hAnsi="仿宋_GB2312" w:eastAsia="仿宋_GB2312" w:cs="仿宋_GB2312"/>
                <w:snapToGrid w:val="0"/>
                <w:spacing w:val="12"/>
                <w:kern w:val="2"/>
                <w:sz w:val="21"/>
                <w:szCs w:val="21"/>
                <w:u w:val="none"/>
                <w:lang w:val="en-US" w:eastAsia="zh-CN" w:bidi="ar"/>
              </w:rPr>
            </w:pPr>
            <w:r>
              <w:rPr>
                <w:rFonts w:hint="eastAsia" w:ascii="仿宋_GB2312" w:hAnsi="仿宋_GB2312" w:eastAsia="仿宋_GB2312" w:cs="仿宋_GB2312"/>
                <w:snapToGrid w:val="0"/>
                <w:spacing w:val="12"/>
                <w:kern w:val="2"/>
                <w:sz w:val="21"/>
                <w:szCs w:val="21"/>
                <w:u w:val="none"/>
                <w:lang w:val="en-US" w:eastAsia="zh-CN" w:bidi="ar"/>
              </w:rPr>
              <w:t>绅士保A</w:t>
            </w:r>
          </w:p>
        </w:tc>
        <w:tc>
          <w:tcPr>
            <w:tcW w:w="2220" w:type="dxa"/>
            <w:vAlign w:val="center"/>
          </w:tcPr>
          <w:p>
            <w:pPr>
              <w:jc w:val="center"/>
              <w:rPr>
                <w:rFonts w:hint="eastAsia" w:ascii="仿宋_GB2312" w:hAnsi="仿宋_GB2312" w:eastAsia="仿宋_GB2312" w:cs="仿宋_GB2312"/>
                <w:snapToGrid w:val="0"/>
                <w:spacing w:val="12"/>
                <w:kern w:val="2"/>
                <w:sz w:val="21"/>
                <w:szCs w:val="21"/>
                <w:u w:val="none"/>
                <w:lang w:val="en-US" w:eastAsia="zh-CN" w:bidi="ar"/>
              </w:rPr>
            </w:pPr>
            <w:r>
              <w:rPr>
                <w:rFonts w:hint="eastAsia" w:ascii="仿宋_GB2312" w:hAnsi="仿宋_GB2312" w:eastAsia="仿宋_GB2312" w:cs="仿宋_GB2312"/>
                <w:snapToGrid w:val="0"/>
                <w:spacing w:val="12"/>
                <w:kern w:val="2"/>
                <w:sz w:val="21"/>
                <w:szCs w:val="21"/>
                <w:u w:val="none"/>
                <w:lang w:val="en-US" w:eastAsia="zh-CN" w:bidi="ar"/>
              </w:rPr>
              <w:t>199元/年</w:t>
            </w:r>
          </w:p>
        </w:tc>
        <w:tc>
          <w:tcPr>
            <w:tcW w:w="4184" w:type="dxa"/>
            <w:vAlign w:val="center"/>
          </w:tcPr>
          <w:p>
            <w:pPr>
              <w:jc w:val="left"/>
              <w:rPr>
                <w:rFonts w:hint="eastAsia" w:ascii="仿宋_GB2312" w:hAnsi="仿宋_GB2312" w:eastAsia="仿宋_GB2312" w:cs="仿宋_GB2312"/>
                <w:snapToGrid w:val="0"/>
                <w:spacing w:val="12"/>
                <w:kern w:val="2"/>
                <w:sz w:val="21"/>
                <w:szCs w:val="21"/>
                <w:u w:val="none"/>
                <w:lang w:val="en-US" w:eastAsia="zh-CN" w:bidi="ar"/>
              </w:rPr>
            </w:pPr>
            <w:r>
              <w:rPr>
                <w:rFonts w:hint="eastAsia" w:ascii="仿宋_GB2312" w:hAnsi="仿宋_GB2312" w:eastAsia="仿宋_GB2312" w:cs="仿宋_GB2312"/>
                <w:snapToGrid w:val="0"/>
                <w:spacing w:val="12"/>
                <w:kern w:val="2"/>
                <w:sz w:val="21"/>
                <w:szCs w:val="21"/>
                <w:u w:val="none"/>
                <w:lang w:val="en-US" w:eastAsia="zh-CN" w:bidi="ar"/>
              </w:rPr>
              <w:t>1.零起点短信提醒服务；</w:t>
            </w:r>
          </w:p>
          <w:p>
            <w:pPr>
              <w:jc w:val="left"/>
              <w:rPr>
                <w:rFonts w:hint="eastAsia" w:ascii="仿宋_GB2312" w:hAnsi="仿宋_GB2312" w:eastAsia="仿宋_GB2312" w:cs="仿宋_GB2312"/>
                <w:snapToGrid w:val="0"/>
                <w:spacing w:val="12"/>
                <w:kern w:val="2"/>
                <w:sz w:val="21"/>
                <w:szCs w:val="21"/>
                <w:u w:val="none"/>
                <w:lang w:val="en-US" w:eastAsia="zh-CN" w:bidi="ar"/>
              </w:rPr>
            </w:pPr>
            <w:r>
              <w:rPr>
                <w:rFonts w:hint="eastAsia" w:ascii="仿宋_GB2312" w:hAnsi="仿宋_GB2312" w:eastAsia="仿宋_GB2312" w:cs="仿宋_GB2312"/>
                <w:snapToGrid w:val="0"/>
                <w:spacing w:val="12"/>
                <w:kern w:val="2"/>
                <w:sz w:val="21"/>
                <w:szCs w:val="21"/>
                <w:u w:val="none"/>
                <w:lang w:val="en-US" w:eastAsia="zh-CN" w:bidi="ar"/>
              </w:rPr>
              <w:t>2.免除卡片挂失手续费服务2次/年；</w:t>
            </w:r>
          </w:p>
          <w:p>
            <w:pPr>
              <w:jc w:val="left"/>
              <w:rPr>
                <w:rFonts w:hint="eastAsia" w:ascii="仿宋_GB2312" w:hAnsi="仿宋_GB2312" w:eastAsia="仿宋_GB2312" w:cs="仿宋_GB2312"/>
                <w:snapToGrid w:val="0"/>
                <w:spacing w:val="12"/>
                <w:kern w:val="2"/>
                <w:sz w:val="21"/>
                <w:szCs w:val="21"/>
                <w:u w:val="none"/>
                <w:lang w:val="en-US" w:eastAsia="zh-CN" w:bidi="ar"/>
              </w:rPr>
            </w:pPr>
            <w:r>
              <w:rPr>
                <w:rFonts w:hint="eastAsia" w:ascii="仿宋_GB2312" w:hAnsi="仿宋_GB2312" w:eastAsia="仿宋_GB2312" w:cs="仿宋_GB2312"/>
                <w:snapToGrid w:val="0"/>
                <w:spacing w:val="12"/>
                <w:kern w:val="2"/>
                <w:sz w:val="21"/>
                <w:szCs w:val="21"/>
                <w:u w:val="none"/>
                <w:lang w:val="en-US" w:eastAsia="zh-CN" w:bidi="ar"/>
              </w:rPr>
              <w:t>3.男性专属重大疾病保险服务(附赠保险权益，最高保额10万元)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7" w:hRule="atLeast"/>
          <w:jc w:val="center"/>
        </w:trPr>
        <w:tc>
          <w:tcPr>
            <w:tcW w:w="1504" w:type="dxa"/>
            <w:vAlign w:val="center"/>
          </w:tcPr>
          <w:p>
            <w:pPr>
              <w:jc w:val="center"/>
              <w:rPr>
                <w:rFonts w:hint="eastAsia" w:ascii="仿宋_GB2312" w:hAnsi="仿宋_GB2312" w:eastAsia="仿宋_GB2312" w:cs="仿宋_GB2312"/>
                <w:snapToGrid w:val="0"/>
                <w:spacing w:val="12"/>
                <w:kern w:val="2"/>
                <w:sz w:val="21"/>
                <w:szCs w:val="21"/>
                <w:u w:val="none"/>
                <w:lang w:val="en-US" w:eastAsia="zh-CN" w:bidi="ar"/>
              </w:rPr>
            </w:pPr>
            <w:r>
              <w:rPr>
                <w:rFonts w:hint="eastAsia" w:ascii="仿宋_GB2312" w:hAnsi="仿宋_GB2312" w:eastAsia="仿宋_GB2312" w:cs="仿宋_GB2312"/>
                <w:snapToGrid w:val="0"/>
                <w:spacing w:val="12"/>
                <w:kern w:val="2"/>
                <w:sz w:val="21"/>
                <w:szCs w:val="21"/>
                <w:u w:val="none"/>
                <w:lang w:val="en-US" w:eastAsia="zh-CN" w:bidi="ar"/>
              </w:rPr>
              <w:t>绅士保B</w:t>
            </w:r>
          </w:p>
        </w:tc>
        <w:tc>
          <w:tcPr>
            <w:tcW w:w="2220" w:type="dxa"/>
            <w:vAlign w:val="center"/>
          </w:tcPr>
          <w:p>
            <w:pPr>
              <w:jc w:val="center"/>
              <w:rPr>
                <w:rFonts w:hint="eastAsia" w:ascii="仿宋_GB2312" w:hAnsi="仿宋_GB2312" w:eastAsia="仿宋_GB2312" w:cs="仿宋_GB2312"/>
                <w:snapToGrid w:val="0"/>
                <w:spacing w:val="12"/>
                <w:kern w:val="2"/>
                <w:sz w:val="21"/>
                <w:szCs w:val="21"/>
                <w:u w:val="none"/>
                <w:lang w:val="en-US" w:eastAsia="zh-CN" w:bidi="ar"/>
              </w:rPr>
            </w:pPr>
            <w:r>
              <w:rPr>
                <w:rFonts w:hint="eastAsia" w:ascii="仿宋_GB2312" w:hAnsi="仿宋_GB2312" w:eastAsia="仿宋_GB2312" w:cs="仿宋_GB2312"/>
                <w:snapToGrid w:val="0"/>
                <w:spacing w:val="12"/>
                <w:kern w:val="2"/>
                <w:sz w:val="21"/>
                <w:szCs w:val="21"/>
                <w:u w:val="none"/>
                <w:lang w:val="en-US" w:eastAsia="zh-CN" w:bidi="ar"/>
              </w:rPr>
              <w:t>299元/年</w:t>
            </w:r>
          </w:p>
        </w:tc>
        <w:tc>
          <w:tcPr>
            <w:tcW w:w="4184" w:type="dxa"/>
            <w:vAlign w:val="center"/>
          </w:tcPr>
          <w:p>
            <w:pPr>
              <w:jc w:val="left"/>
              <w:rPr>
                <w:rFonts w:hint="eastAsia" w:ascii="仿宋_GB2312" w:hAnsi="仿宋_GB2312" w:eastAsia="仿宋_GB2312" w:cs="仿宋_GB2312"/>
                <w:snapToGrid w:val="0"/>
                <w:spacing w:val="12"/>
                <w:kern w:val="2"/>
                <w:sz w:val="21"/>
                <w:szCs w:val="21"/>
                <w:u w:val="none"/>
                <w:lang w:val="en-US" w:eastAsia="zh-CN" w:bidi="ar"/>
              </w:rPr>
            </w:pPr>
            <w:r>
              <w:rPr>
                <w:rFonts w:hint="eastAsia" w:ascii="仿宋_GB2312" w:hAnsi="仿宋_GB2312" w:eastAsia="仿宋_GB2312" w:cs="仿宋_GB2312"/>
                <w:snapToGrid w:val="0"/>
                <w:spacing w:val="12"/>
                <w:kern w:val="2"/>
                <w:sz w:val="21"/>
                <w:szCs w:val="21"/>
                <w:u w:val="none"/>
                <w:lang w:val="en-US" w:eastAsia="zh-CN" w:bidi="ar"/>
              </w:rPr>
              <w:t>1.零起点短信提醒服务；</w:t>
            </w:r>
          </w:p>
          <w:p>
            <w:pPr>
              <w:jc w:val="left"/>
              <w:rPr>
                <w:rFonts w:hint="eastAsia" w:ascii="仿宋_GB2312" w:hAnsi="仿宋_GB2312" w:eastAsia="仿宋_GB2312" w:cs="仿宋_GB2312"/>
                <w:snapToGrid w:val="0"/>
                <w:spacing w:val="12"/>
                <w:kern w:val="2"/>
                <w:sz w:val="21"/>
                <w:szCs w:val="21"/>
                <w:u w:val="none"/>
                <w:lang w:val="en-US" w:eastAsia="zh-CN" w:bidi="ar"/>
              </w:rPr>
            </w:pPr>
            <w:r>
              <w:rPr>
                <w:rFonts w:hint="eastAsia" w:ascii="仿宋_GB2312" w:hAnsi="仿宋_GB2312" w:eastAsia="仿宋_GB2312" w:cs="仿宋_GB2312"/>
                <w:snapToGrid w:val="0"/>
                <w:spacing w:val="12"/>
                <w:kern w:val="2"/>
                <w:sz w:val="21"/>
                <w:szCs w:val="21"/>
                <w:u w:val="none"/>
                <w:lang w:val="en-US" w:eastAsia="zh-CN" w:bidi="ar"/>
              </w:rPr>
              <w:t>2.免除卡片挂失手续费服务3次/年；</w:t>
            </w:r>
          </w:p>
          <w:p>
            <w:pPr>
              <w:jc w:val="left"/>
              <w:rPr>
                <w:rFonts w:hint="eastAsia" w:ascii="仿宋_GB2312" w:hAnsi="仿宋_GB2312" w:eastAsia="仿宋_GB2312" w:cs="仿宋_GB2312"/>
                <w:snapToGrid w:val="0"/>
                <w:spacing w:val="12"/>
                <w:kern w:val="2"/>
                <w:sz w:val="21"/>
                <w:szCs w:val="21"/>
                <w:u w:val="none"/>
                <w:lang w:val="en-US" w:eastAsia="zh-CN" w:bidi="ar"/>
              </w:rPr>
            </w:pPr>
            <w:r>
              <w:rPr>
                <w:rFonts w:hint="eastAsia" w:ascii="仿宋_GB2312" w:hAnsi="仿宋_GB2312" w:eastAsia="仿宋_GB2312" w:cs="仿宋_GB2312"/>
                <w:snapToGrid w:val="0"/>
                <w:spacing w:val="12"/>
                <w:kern w:val="2"/>
                <w:sz w:val="21"/>
                <w:szCs w:val="21"/>
                <w:u w:val="none"/>
                <w:lang w:val="en-US" w:eastAsia="zh-CN" w:bidi="ar"/>
              </w:rPr>
              <w:t>3.男性专属重大疾病住院医疗保险(附赠保险权益，最高保额50万元)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7" w:hRule="atLeast"/>
          <w:jc w:val="center"/>
        </w:trPr>
        <w:tc>
          <w:tcPr>
            <w:tcW w:w="1504" w:type="dxa"/>
            <w:vAlign w:val="center"/>
          </w:tcPr>
          <w:p>
            <w:pPr>
              <w:jc w:val="center"/>
              <w:rPr>
                <w:rFonts w:hint="eastAsia" w:ascii="仿宋_GB2312" w:hAnsi="仿宋_GB2312" w:eastAsia="仿宋_GB2312" w:cs="仿宋_GB2312"/>
                <w:snapToGrid w:val="0"/>
                <w:spacing w:val="12"/>
                <w:kern w:val="2"/>
                <w:sz w:val="21"/>
                <w:szCs w:val="21"/>
                <w:u w:val="none"/>
                <w:lang w:val="en-US" w:eastAsia="zh-CN" w:bidi="ar"/>
              </w:rPr>
            </w:pPr>
            <w:r>
              <w:rPr>
                <w:rFonts w:hint="eastAsia" w:ascii="仿宋_GB2312" w:hAnsi="仿宋_GB2312" w:eastAsia="仿宋_GB2312" w:cs="仿宋_GB2312"/>
                <w:snapToGrid w:val="0"/>
                <w:spacing w:val="12"/>
                <w:kern w:val="2"/>
                <w:sz w:val="21"/>
                <w:szCs w:val="21"/>
                <w:u w:val="none"/>
                <w:lang w:val="en-US" w:eastAsia="zh-CN" w:bidi="ar"/>
              </w:rPr>
              <w:t>绅士保C</w:t>
            </w:r>
          </w:p>
        </w:tc>
        <w:tc>
          <w:tcPr>
            <w:tcW w:w="2220" w:type="dxa"/>
            <w:vAlign w:val="center"/>
          </w:tcPr>
          <w:p>
            <w:pPr>
              <w:jc w:val="center"/>
              <w:rPr>
                <w:rFonts w:hint="eastAsia" w:ascii="仿宋_GB2312" w:hAnsi="仿宋_GB2312" w:eastAsia="仿宋_GB2312" w:cs="仿宋_GB2312"/>
                <w:snapToGrid w:val="0"/>
                <w:spacing w:val="12"/>
                <w:kern w:val="2"/>
                <w:sz w:val="21"/>
                <w:szCs w:val="21"/>
                <w:u w:val="none"/>
                <w:lang w:val="en-US" w:eastAsia="zh-CN" w:bidi="ar"/>
              </w:rPr>
            </w:pPr>
            <w:r>
              <w:rPr>
                <w:rFonts w:hint="eastAsia" w:ascii="仿宋_GB2312" w:hAnsi="仿宋_GB2312" w:eastAsia="仿宋_GB2312" w:cs="仿宋_GB2312"/>
                <w:snapToGrid w:val="0"/>
                <w:spacing w:val="12"/>
                <w:kern w:val="2"/>
                <w:sz w:val="21"/>
                <w:szCs w:val="21"/>
                <w:u w:val="none"/>
                <w:lang w:val="en-US" w:eastAsia="zh-CN" w:bidi="ar"/>
              </w:rPr>
              <w:t>399元/年</w:t>
            </w:r>
          </w:p>
        </w:tc>
        <w:tc>
          <w:tcPr>
            <w:tcW w:w="4184" w:type="dxa"/>
            <w:vAlign w:val="center"/>
          </w:tcPr>
          <w:p>
            <w:pPr>
              <w:jc w:val="left"/>
              <w:rPr>
                <w:rFonts w:hint="eastAsia" w:ascii="仿宋_GB2312" w:hAnsi="仿宋_GB2312" w:eastAsia="仿宋_GB2312" w:cs="仿宋_GB2312"/>
                <w:snapToGrid w:val="0"/>
                <w:spacing w:val="12"/>
                <w:kern w:val="2"/>
                <w:sz w:val="21"/>
                <w:szCs w:val="21"/>
                <w:u w:val="none"/>
                <w:lang w:val="en-US" w:eastAsia="zh-CN" w:bidi="ar"/>
              </w:rPr>
            </w:pPr>
            <w:r>
              <w:rPr>
                <w:rFonts w:hint="eastAsia" w:ascii="仿宋_GB2312" w:hAnsi="仿宋_GB2312" w:eastAsia="仿宋_GB2312" w:cs="仿宋_GB2312"/>
                <w:snapToGrid w:val="0"/>
                <w:spacing w:val="12"/>
                <w:kern w:val="2"/>
                <w:sz w:val="21"/>
                <w:szCs w:val="21"/>
                <w:u w:val="none"/>
                <w:lang w:val="en-US" w:eastAsia="zh-CN" w:bidi="ar"/>
              </w:rPr>
              <w:t>1.零起点短信提醒服务；</w:t>
            </w:r>
          </w:p>
          <w:p>
            <w:pPr>
              <w:jc w:val="left"/>
              <w:rPr>
                <w:rFonts w:hint="eastAsia" w:ascii="仿宋_GB2312" w:hAnsi="仿宋_GB2312" w:eastAsia="仿宋_GB2312" w:cs="仿宋_GB2312"/>
                <w:snapToGrid w:val="0"/>
                <w:spacing w:val="12"/>
                <w:kern w:val="2"/>
                <w:sz w:val="21"/>
                <w:szCs w:val="21"/>
                <w:u w:val="none"/>
                <w:lang w:val="en-US" w:eastAsia="zh-CN" w:bidi="ar"/>
              </w:rPr>
            </w:pPr>
            <w:r>
              <w:rPr>
                <w:rFonts w:hint="eastAsia" w:ascii="仿宋_GB2312" w:hAnsi="仿宋_GB2312" w:eastAsia="仿宋_GB2312" w:cs="仿宋_GB2312"/>
                <w:snapToGrid w:val="0"/>
                <w:spacing w:val="12"/>
                <w:kern w:val="2"/>
                <w:sz w:val="21"/>
                <w:szCs w:val="21"/>
                <w:u w:val="none"/>
                <w:lang w:val="en-US" w:eastAsia="zh-CN" w:bidi="ar"/>
              </w:rPr>
              <w:t>2.免除卡片挂失手续费服务3次/年；</w:t>
            </w:r>
          </w:p>
          <w:p>
            <w:pPr>
              <w:jc w:val="left"/>
              <w:rPr>
                <w:rFonts w:hint="eastAsia" w:ascii="仿宋_GB2312" w:hAnsi="仿宋_GB2312" w:eastAsia="仿宋_GB2312" w:cs="仿宋_GB2312"/>
                <w:snapToGrid w:val="0"/>
                <w:spacing w:val="12"/>
                <w:kern w:val="2"/>
                <w:sz w:val="21"/>
                <w:szCs w:val="21"/>
                <w:u w:val="none"/>
                <w:lang w:val="en-US" w:eastAsia="zh-CN" w:bidi="ar"/>
              </w:rPr>
            </w:pPr>
            <w:r>
              <w:rPr>
                <w:rFonts w:hint="eastAsia" w:ascii="仿宋_GB2312" w:hAnsi="仿宋_GB2312" w:eastAsia="仿宋_GB2312" w:cs="仿宋_GB2312"/>
                <w:snapToGrid w:val="0"/>
                <w:spacing w:val="12"/>
                <w:kern w:val="2"/>
                <w:sz w:val="21"/>
                <w:szCs w:val="21"/>
                <w:u w:val="none"/>
                <w:lang w:val="en-US" w:eastAsia="zh-CN" w:bidi="ar"/>
              </w:rPr>
              <w:t>3.重大疾病全球二次诊疗服务；</w:t>
            </w:r>
          </w:p>
          <w:p>
            <w:pPr>
              <w:jc w:val="left"/>
              <w:rPr>
                <w:rFonts w:hint="eastAsia" w:ascii="仿宋_GB2312" w:hAnsi="仿宋_GB2312" w:eastAsia="仿宋_GB2312" w:cs="仿宋_GB2312"/>
                <w:snapToGrid w:val="0"/>
                <w:spacing w:val="12"/>
                <w:kern w:val="2"/>
                <w:sz w:val="21"/>
                <w:szCs w:val="21"/>
                <w:u w:val="none"/>
                <w:lang w:val="en-US" w:eastAsia="zh-CN" w:bidi="ar"/>
              </w:rPr>
            </w:pPr>
            <w:r>
              <w:rPr>
                <w:rFonts w:hint="eastAsia" w:ascii="仿宋_GB2312" w:hAnsi="仿宋_GB2312" w:eastAsia="仿宋_GB2312" w:cs="仿宋_GB2312"/>
                <w:snapToGrid w:val="0"/>
                <w:spacing w:val="12"/>
                <w:kern w:val="2"/>
                <w:sz w:val="21"/>
                <w:szCs w:val="21"/>
                <w:u w:val="none"/>
                <w:lang w:val="en-US" w:eastAsia="zh-CN" w:bidi="ar"/>
              </w:rPr>
              <w:t>4.男性专属重大疾病保险服务(附赠保险权益，最高保额20万元)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3" w:hRule="atLeast"/>
          <w:jc w:val="center"/>
        </w:trPr>
        <w:tc>
          <w:tcPr>
            <w:tcW w:w="1504" w:type="dxa"/>
            <w:vAlign w:val="center"/>
          </w:tcPr>
          <w:p>
            <w:pPr>
              <w:jc w:val="center"/>
              <w:rPr>
                <w:rFonts w:hint="eastAsia" w:ascii="仿宋_GB2312" w:hAnsi="仿宋_GB2312" w:eastAsia="仿宋_GB2312" w:cs="仿宋_GB2312"/>
                <w:snapToGrid w:val="0"/>
                <w:spacing w:val="12"/>
                <w:kern w:val="2"/>
                <w:sz w:val="21"/>
                <w:szCs w:val="21"/>
                <w:u w:val="none"/>
                <w:lang w:val="en-US" w:eastAsia="zh-CN" w:bidi="ar"/>
              </w:rPr>
            </w:pPr>
            <w:r>
              <w:rPr>
                <w:rFonts w:hint="eastAsia" w:ascii="仿宋_GB2312" w:hAnsi="仿宋_GB2312" w:eastAsia="仿宋_GB2312" w:cs="仿宋_GB2312"/>
                <w:snapToGrid w:val="0"/>
                <w:spacing w:val="12"/>
                <w:kern w:val="2"/>
                <w:sz w:val="21"/>
                <w:szCs w:val="21"/>
                <w:u w:val="none"/>
                <w:lang w:val="en-US" w:eastAsia="zh-CN" w:bidi="ar"/>
              </w:rPr>
              <w:t>绅士保D</w:t>
            </w:r>
          </w:p>
        </w:tc>
        <w:tc>
          <w:tcPr>
            <w:tcW w:w="2220" w:type="dxa"/>
            <w:vAlign w:val="center"/>
          </w:tcPr>
          <w:p>
            <w:pPr>
              <w:jc w:val="center"/>
              <w:rPr>
                <w:rFonts w:hint="eastAsia" w:ascii="仿宋_GB2312" w:hAnsi="仿宋_GB2312" w:eastAsia="仿宋_GB2312" w:cs="仿宋_GB2312"/>
                <w:snapToGrid w:val="0"/>
                <w:spacing w:val="12"/>
                <w:kern w:val="2"/>
                <w:sz w:val="21"/>
                <w:szCs w:val="21"/>
                <w:u w:val="none"/>
                <w:lang w:val="en-US" w:eastAsia="zh-CN" w:bidi="ar"/>
              </w:rPr>
            </w:pPr>
            <w:r>
              <w:rPr>
                <w:rFonts w:hint="eastAsia" w:ascii="仿宋_GB2312" w:hAnsi="仿宋_GB2312" w:eastAsia="仿宋_GB2312" w:cs="仿宋_GB2312"/>
                <w:snapToGrid w:val="0"/>
                <w:spacing w:val="12"/>
                <w:kern w:val="2"/>
                <w:sz w:val="21"/>
                <w:szCs w:val="21"/>
                <w:u w:val="none"/>
                <w:lang w:val="en-US" w:eastAsia="zh-CN" w:bidi="ar"/>
              </w:rPr>
              <w:t>399元/年</w:t>
            </w:r>
          </w:p>
        </w:tc>
        <w:tc>
          <w:tcPr>
            <w:tcW w:w="4184" w:type="dxa"/>
            <w:vAlign w:val="center"/>
          </w:tcPr>
          <w:p>
            <w:pPr>
              <w:jc w:val="left"/>
              <w:rPr>
                <w:rFonts w:hint="eastAsia" w:ascii="仿宋_GB2312" w:hAnsi="仿宋_GB2312" w:eastAsia="仿宋_GB2312" w:cs="仿宋_GB2312"/>
                <w:snapToGrid w:val="0"/>
                <w:spacing w:val="12"/>
                <w:kern w:val="2"/>
                <w:sz w:val="21"/>
                <w:szCs w:val="21"/>
                <w:u w:val="none"/>
                <w:lang w:val="en-US" w:eastAsia="zh-CN" w:bidi="ar"/>
              </w:rPr>
            </w:pPr>
            <w:r>
              <w:rPr>
                <w:rFonts w:hint="eastAsia" w:ascii="仿宋_GB2312" w:hAnsi="仿宋_GB2312" w:eastAsia="仿宋_GB2312" w:cs="仿宋_GB2312"/>
                <w:snapToGrid w:val="0"/>
                <w:spacing w:val="12"/>
                <w:kern w:val="2"/>
                <w:sz w:val="21"/>
                <w:szCs w:val="21"/>
                <w:u w:val="none"/>
                <w:lang w:val="en-US" w:eastAsia="zh-CN" w:bidi="ar"/>
              </w:rPr>
              <w:t>1.零起点短信提醒服务；</w:t>
            </w:r>
          </w:p>
          <w:p>
            <w:pPr>
              <w:jc w:val="left"/>
              <w:rPr>
                <w:rFonts w:hint="eastAsia" w:ascii="仿宋_GB2312" w:hAnsi="仿宋_GB2312" w:eastAsia="仿宋_GB2312" w:cs="仿宋_GB2312"/>
                <w:snapToGrid w:val="0"/>
                <w:spacing w:val="12"/>
                <w:kern w:val="2"/>
                <w:sz w:val="21"/>
                <w:szCs w:val="21"/>
                <w:u w:val="none"/>
                <w:lang w:val="en-US" w:eastAsia="zh-CN" w:bidi="ar"/>
              </w:rPr>
            </w:pPr>
            <w:r>
              <w:rPr>
                <w:rFonts w:hint="eastAsia" w:ascii="仿宋_GB2312" w:hAnsi="仿宋_GB2312" w:eastAsia="仿宋_GB2312" w:cs="仿宋_GB2312"/>
                <w:snapToGrid w:val="0"/>
                <w:spacing w:val="12"/>
                <w:kern w:val="2"/>
                <w:sz w:val="21"/>
                <w:szCs w:val="21"/>
                <w:u w:val="none"/>
                <w:lang w:val="en-US" w:eastAsia="zh-CN" w:bidi="ar"/>
              </w:rPr>
              <w:t>2.免除卡片挂失手续费服务3次/年；</w:t>
            </w:r>
          </w:p>
          <w:p>
            <w:pPr>
              <w:jc w:val="left"/>
              <w:rPr>
                <w:rFonts w:hint="eastAsia" w:ascii="仿宋_GB2312" w:hAnsi="仿宋_GB2312" w:eastAsia="仿宋_GB2312" w:cs="仿宋_GB2312"/>
                <w:snapToGrid w:val="0"/>
                <w:spacing w:val="12"/>
                <w:kern w:val="2"/>
                <w:sz w:val="21"/>
                <w:szCs w:val="21"/>
                <w:u w:val="none"/>
                <w:lang w:val="en-US" w:eastAsia="zh-CN" w:bidi="ar"/>
              </w:rPr>
            </w:pPr>
            <w:r>
              <w:rPr>
                <w:rFonts w:hint="eastAsia" w:ascii="仿宋_GB2312" w:hAnsi="仿宋_GB2312" w:eastAsia="仿宋_GB2312" w:cs="仿宋_GB2312"/>
                <w:snapToGrid w:val="0"/>
                <w:spacing w:val="12"/>
                <w:kern w:val="2"/>
                <w:sz w:val="21"/>
                <w:szCs w:val="21"/>
                <w:u w:val="none"/>
                <w:lang w:val="en-US" w:eastAsia="zh-CN" w:bidi="ar"/>
              </w:rPr>
              <w:t>3.重大疾病全球二次诊疗服务；</w:t>
            </w:r>
          </w:p>
          <w:p>
            <w:pPr>
              <w:jc w:val="left"/>
              <w:rPr>
                <w:rFonts w:hint="eastAsia" w:ascii="仿宋_GB2312" w:hAnsi="仿宋_GB2312" w:eastAsia="仿宋_GB2312" w:cs="仿宋_GB2312"/>
                <w:snapToGrid w:val="0"/>
                <w:spacing w:val="12"/>
                <w:kern w:val="2"/>
                <w:sz w:val="21"/>
                <w:szCs w:val="21"/>
                <w:u w:val="none"/>
                <w:lang w:val="en-US" w:eastAsia="zh-CN" w:bidi="ar"/>
              </w:rPr>
            </w:pPr>
            <w:r>
              <w:rPr>
                <w:rFonts w:hint="eastAsia" w:ascii="仿宋_GB2312" w:hAnsi="仿宋_GB2312" w:eastAsia="仿宋_GB2312" w:cs="仿宋_GB2312"/>
                <w:snapToGrid w:val="0"/>
                <w:spacing w:val="12"/>
                <w:kern w:val="2"/>
                <w:sz w:val="21"/>
                <w:szCs w:val="21"/>
                <w:u w:val="none"/>
                <w:lang w:val="en-US" w:eastAsia="zh-CN" w:bidi="ar"/>
              </w:rPr>
              <w:t>4.男性专属重大疾病住院医疗保险(附赠保险权益，最高保额100万元)</w:t>
            </w:r>
          </w:p>
        </w:tc>
      </w:tr>
    </w:tbl>
    <w:p>
      <w:pPr>
        <w:numPr>
          <w:ilvl w:val="0"/>
          <w:numId w:val="1"/>
        </w:numPr>
        <w:jc w:val="left"/>
        <w:rPr>
          <w:rFonts w:hint="eastAsia" w:ascii="仿宋_GB2312" w:hAnsi="仿宋_GB2312" w:eastAsia="仿宋_GB2312" w:cs="仿宋_GB2312"/>
          <w:snapToGrid w:val="0"/>
          <w:spacing w:val="12"/>
          <w:kern w:val="2"/>
          <w:sz w:val="21"/>
          <w:szCs w:val="21"/>
          <w:u w:val="none"/>
          <w:lang w:val="en-US" w:eastAsia="zh-CN" w:bidi="ar"/>
        </w:rPr>
      </w:pPr>
      <w:r>
        <w:rPr>
          <w:rFonts w:hint="eastAsia" w:ascii="仿宋_GB2312" w:hAnsi="仿宋_GB2312" w:eastAsia="仿宋_GB2312" w:cs="仿宋_GB2312"/>
          <w:snapToGrid w:val="0"/>
          <w:spacing w:val="12"/>
          <w:kern w:val="2"/>
          <w:sz w:val="21"/>
          <w:szCs w:val="21"/>
          <w:u w:val="none"/>
          <w:lang w:val="en-US" w:eastAsia="zh-CN" w:bidi="ar"/>
        </w:rPr>
        <w:t>权益细则：</w:t>
      </w:r>
    </w:p>
    <w:p>
      <w:pPr>
        <w:ind w:left="420"/>
        <w:jc w:val="left"/>
        <w:rPr>
          <w:rFonts w:hint="eastAsia" w:ascii="仿宋_GB2312" w:hAnsi="仿宋_GB2312" w:eastAsia="仿宋_GB2312" w:cs="仿宋_GB2312"/>
          <w:b/>
          <w:bCs/>
          <w:snapToGrid w:val="0"/>
          <w:spacing w:val="12"/>
          <w:kern w:val="2"/>
          <w:sz w:val="21"/>
          <w:szCs w:val="21"/>
          <w:u w:val="none"/>
          <w:lang w:val="en-US" w:eastAsia="zh-CN" w:bidi="ar"/>
        </w:rPr>
      </w:pPr>
      <w:r>
        <w:rPr>
          <w:rFonts w:hint="eastAsia" w:ascii="仿宋_GB2312" w:hAnsi="仿宋_GB2312" w:eastAsia="仿宋_GB2312" w:cs="仿宋_GB2312"/>
          <w:b/>
          <w:bCs/>
          <w:snapToGrid w:val="0"/>
          <w:spacing w:val="12"/>
          <w:kern w:val="2"/>
          <w:sz w:val="21"/>
          <w:szCs w:val="21"/>
          <w:u w:val="none"/>
          <w:lang w:val="en-US" w:eastAsia="zh-CN" w:bidi="ar"/>
        </w:rPr>
        <w:t>1.零起点短信提醒服务内容</w:t>
      </w:r>
    </w:p>
    <w:p>
      <w:pPr>
        <w:ind w:firstLine="468" w:firstLineChars="200"/>
        <w:jc w:val="left"/>
        <w:rPr>
          <w:rFonts w:hint="eastAsia" w:ascii="仿宋_GB2312" w:hAnsi="仿宋_GB2312" w:eastAsia="仿宋_GB2312" w:cs="仿宋_GB2312"/>
          <w:snapToGrid w:val="0"/>
          <w:spacing w:val="12"/>
          <w:kern w:val="2"/>
          <w:sz w:val="21"/>
          <w:szCs w:val="21"/>
          <w:u w:val="none"/>
          <w:lang w:val="en-US" w:eastAsia="zh-CN" w:bidi="ar"/>
        </w:rPr>
      </w:pPr>
      <w:r>
        <w:rPr>
          <w:rFonts w:hint="eastAsia" w:ascii="仿宋_GB2312" w:hAnsi="仿宋_GB2312" w:eastAsia="仿宋_GB2312" w:cs="仿宋_GB2312"/>
          <w:snapToGrid w:val="0"/>
          <w:spacing w:val="12"/>
          <w:kern w:val="2"/>
          <w:sz w:val="21"/>
          <w:szCs w:val="21"/>
          <w:u w:val="none"/>
          <w:lang w:val="en-US" w:eastAsia="zh-CN" w:bidi="ar"/>
        </w:rPr>
        <w:t>在服务有效期内，持卡人每笔消费、取现（无起点金额限制）都会收到短信提醒。（如办理了ETC服务,ETC交易不提供消费短信通知）。</w:t>
      </w:r>
    </w:p>
    <w:p>
      <w:pPr>
        <w:ind w:firstLine="470" w:firstLineChars="200"/>
        <w:jc w:val="left"/>
        <w:rPr>
          <w:rFonts w:hint="eastAsia" w:ascii="仿宋_GB2312" w:hAnsi="仿宋_GB2312" w:eastAsia="仿宋_GB2312" w:cs="仿宋_GB2312"/>
          <w:b/>
          <w:bCs/>
          <w:snapToGrid w:val="0"/>
          <w:spacing w:val="12"/>
          <w:kern w:val="2"/>
          <w:sz w:val="21"/>
          <w:szCs w:val="21"/>
          <w:u w:val="none"/>
          <w:lang w:val="en-US" w:eastAsia="zh-CN" w:bidi="ar"/>
        </w:rPr>
      </w:pPr>
    </w:p>
    <w:p>
      <w:pPr>
        <w:ind w:firstLine="470" w:firstLineChars="200"/>
        <w:jc w:val="left"/>
        <w:rPr>
          <w:rFonts w:hint="eastAsia" w:ascii="仿宋_GB2312" w:hAnsi="仿宋_GB2312" w:eastAsia="仿宋_GB2312" w:cs="仿宋_GB2312"/>
          <w:b/>
          <w:bCs/>
          <w:snapToGrid w:val="0"/>
          <w:spacing w:val="12"/>
          <w:kern w:val="2"/>
          <w:sz w:val="21"/>
          <w:szCs w:val="21"/>
          <w:u w:val="none"/>
          <w:lang w:val="en-US" w:eastAsia="zh-CN" w:bidi="ar"/>
        </w:rPr>
      </w:pPr>
      <w:r>
        <w:rPr>
          <w:rFonts w:hint="eastAsia" w:ascii="仿宋_GB2312" w:hAnsi="仿宋_GB2312" w:eastAsia="仿宋_GB2312" w:cs="仿宋_GB2312"/>
          <w:b/>
          <w:bCs/>
          <w:snapToGrid w:val="0"/>
          <w:spacing w:val="12"/>
          <w:kern w:val="2"/>
          <w:sz w:val="21"/>
          <w:szCs w:val="21"/>
          <w:u w:val="none"/>
          <w:lang w:val="en-US" w:eastAsia="zh-CN" w:bidi="ar"/>
        </w:rPr>
        <w:t>2.免除卡片挂失手续费服务内容</w:t>
      </w:r>
    </w:p>
    <w:p>
      <w:pPr>
        <w:ind w:firstLine="468" w:firstLineChars="200"/>
        <w:jc w:val="left"/>
        <w:rPr>
          <w:rFonts w:hint="eastAsia" w:ascii="仿宋_GB2312" w:hAnsi="仿宋_GB2312" w:eastAsia="仿宋_GB2312" w:cs="仿宋_GB2312"/>
          <w:snapToGrid w:val="0"/>
          <w:spacing w:val="12"/>
          <w:kern w:val="2"/>
          <w:sz w:val="21"/>
          <w:szCs w:val="21"/>
          <w:u w:val="none"/>
          <w:lang w:val="en-US" w:eastAsia="zh-CN" w:bidi="ar"/>
        </w:rPr>
      </w:pPr>
      <w:r>
        <w:rPr>
          <w:rFonts w:hint="eastAsia" w:ascii="仿宋_GB2312" w:hAnsi="仿宋_GB2312" w:eastAsia="仿宋_GB2312" w:cs="仿宋_GB2312"/>
          <w:snapToGrid w:val="0"/>
          <w:spacing w:val="12"/>
          <w:kern w:val="2"/>
          <w:sz w:val="21"/>
          <w:szCs w:val="21"/>
          <w:u w:val="none"/>
          <w:lang w:val="en-US" w:eastAsia="zh-CN" w:bidi="ar"/>
        </w:rPr>
        <w:t>卡片挂失手续费免除服务仅限于中信银行信用卡个人卡主卡持卡人，并在服务有效期内，绅士保A免收2次/年，绅士保B/C/D免收3次/年，超出次数正常收取40元/卡挂失手续费。</w:t>
      </w:r>
    </w:p>
    <w:p>
      <w:pPr>
        <w:numPr>
          <w:ilvl w:val="0"/>
          <w:numId w:val="0"/>
        </w:numPr>
        <w:tabs>
          <w:tab w:val="left" w:pos="640"/>
        </w:tabs>
        <w:ind w:left="420" w:leftChars="0"/>
        <w:jc w:val="left"/>
        <w:rPr>
          <w:rFonts w:hint="eastAsia" w:ascii="仿宋_GB2312" w:hAnsi="仿宋_GB2312" w:eastAsia="仿宋_GB2312" w:cs="仿宋_GB2312"/>
          <w:snapToGrid w:val="0"/>
          <w:spacing w:val="12"/>
          <w:kern w:val="2"/>
          <w:sz w:val="21"/>
          <w:szCs w:val="21"/>
          <w:u w:val="none"/>
          <w:lang w:val="en-US" w:eastAsia="zh-CN" w:bidi="ar"/>
        </w:rPr>
      </w:pPr>
    </w:p>
    <w:p>
      <w:pPr>
        <w:numPr>
          <w:ilvl w:val="0"/>
          <w:numId w:val="3"/>
        </w:numPr>
        <w:tabs>
          <w:tab w:val="left" w:pos="640"/>
        </w:tabs>
        <w:jc w:val="left"/>
        <w:rPr>
          <w:rFonts w:hint="eastAsia" w:ascii="仿宋_GB2312" w:hAnsi="仿宋_GB2312" w:eastAsia="仿宋_GB2312" w:cs="仿宋_GB2312"/>
          <w:b/>
          <w:bCs/>
          <w:snapToGrid w:val="0"/>
          <w:spacing w:val="12"/>
          <w:kern w:val="2"/>
          <w:sz w:val="21"/>
          <w:szCs w:val="21"/>
          <w:u w:val="none"/>
          <w:lang w:val="en-US" w:eastAsia="zh-CN" w:bidi="ar"/>
        </w:rPr>
      </w:pPr>
      <w:r>
        <w:rPr>
          <w:rFonts w:hint="eastAsia" w:ascii="仿宋_GB2312" w:hAnsi="仿宋_GB2312" w:eastAsia="仿宋_GB2312" w:cs="仿宋_GB2312"/>
          <w:b/>
          <w:bCs/>
          <w:snapToGrid w:val="0"/>
          <w:spacing w:val="12"/>
          <w:kern w:val="2"/>
          <w:sz w:val="21"/>
          <w:szCs w:val="21"/>
          <w:u w:val="none"/>
          <w:lang w:val="en-US" w:eastAsia="zh-CN" w:bidi="ar"/>
        </w:rPr>
        <w:t>重大疾病全球第二诊疗服务（仅限购买绅士保C/D产品的持卡人）</w:t>
      </w:r>
    </w:p>
    <w:p>
      <w:pPr>
        <w:pStyle w:val="2"/>
        <w:spacing w:line="240" w:lineRule="auto"/>
        <w:rPr>
          <w:rFonts w:hint="eastAsia" w:ascii="仿宋_GB2312" w:hAnsi="仿宋_GB2312" w:eastAsia="仿宋_GB2312" w:cs="仿宋_GB2312"/>
          <w:snapToGrid w:val="0"/>
          <w:spacing w:val="12"/>
          <w:kern w:val="2"/>
          <w:sz w:val="21"/>
          <w:szCs w:val="21"/>
          <w:u w:val="none"/>
          <w:lang w:val="en-US" w:eastAsia="zh-CN" w:bidi="ar"/>
        </w:rPr>
      </w:pPr>
      <w:r>
        <w:rPr>
          <w:rFonts w:hint="eastAsia" w:ascii="仿宋_GB2312" w:hAnsi="仿宋_GB2312" w:eastAsia="仿宋_GB2312" w:cs="仿宋_GB2312"/>
          <w:snapToGrid w:val="0"/>
          <w:spacing w:val="12"/>
          <w:kern w:val="2"/>
          <w:sz w:val="21"/>
          <w:szCs w:val="21"/>
          <w:u w:val="none"/>
          <w:lang w:val="en-US" w:eastAsia="zh-CN" w:bidi="ar"/>
        </w:rPr>
        <w:t>对于购买</w:t>
      </w:r>
      <w:r>
        <w:rPr>
          <w:rFonts w:hint="eastAsia" w:ascii="仿宋_GB2312" w:hAnsi="仿宋_GB2312" w:eastAsia="仿宋_GB2312" w:cs="仿宋_GB2312"/>
          <w:b/>
          <w:bCs/>
          <w:snapToGrid w:val="0"/>
          <w:spacing w:val="12"/>
          <w:kern w:val="2"/>
          <w:sz w:val="21"/>
          <w:szCs w:val="21"/>
          <w:u w:val="none"/>
          <w:lang w:val="en-US" w:eastAsia="zh-CN" w:bidi="ar"/>
        </w:rPr>
        <w:t>绅士保C和绅士保D</w:t>
      </w:r>
      <w:r>
        <w:rPr>
          <w:rFonts w:hint="eastAsia" w:ascii="仿宋_GB2312" w:hAnsi="仿宋_GB2312" w:eastAsia="仿宋_GB2312" w:cs="仿宋_GB2312"/>
          <w:snapToGrid w:val="0"/>
          <w:spacing w:val="12"/>
          <w:kern w:val="2"/>
          <w:sz w:val="21"/>
          <w:szCs w:val="21"/>
          <w:u w:val="none"/>
          <w:lang w:val="en-US" w:eastAsia="zh-CN" w:bidi="ar"/>
        </w:rPr>
        <w:t>的男性持卡人，在服务有效期内，经确诊初次患有原发性的</w:t>
      </w:r>
      <w:r>
        <w:rPr>
          <w:rFonts w:hint="eastAsia" w:ascii="仿宋_GB2312" w:hAnsi="仿宋_GB2312" w:eastAsia="仿宋_GB2312" w:cs="仿宋_GB2312"/>
          <w:b/>
          <w:bCs/>
          <w:snapToGrid w:val="0"/>
          <w:spacing w:val="12"/>
          <w:kern w:val="2"/>
          <w:sz w:val="21"/>
          <w:szCs w:val="21"/>
          <w:u w:val="none"/>
          <w:lang w:val="en-US" w:eastAsia="zh-CN" w:bidi="ar"/>
        </w:rPr>
        <w:t>前列腺癌、睾丸癌、膀胱癌、肾癌、胰腺癌</w:t>
      </w:r>
      <w:r>
        <w:rPr>
          <w:rFonts w:hint="eastAsia" w:ascii="仿宋_GB2312" w:hAnsi="仿宋_GB2312" w:eastAsia="仿宋_GB2312" w:cs="仿宋_GB2312"/>
          <w:snapToGrid w:val="0"/>
          <w:spacing w:val="12"/>
          <w:kern w:val="2"/>
          <w:sz w:val="21"/>
          <w:szCs w:val="21"/>
          <w:u w:val="none"/>
          <w:lang w:val="en-US" w:eastAsia="zh-CN" w:bidi="ar"/>
        </w:rPr>
        <w:t>中的一种或多种特定重大疾病并获得第一诊疗意见后，可以拨打保险公司合作机构招商信诺健康管理有限责任公司（</w:t>
      </w:r>
      <w:r>
        <w:rPr>
          <w:rFonts w:hint="eastAsia" w:ascii="仿宋_GB2312" w:hAnsi="仿宋_GB2312" w:eastAsia="仿宋_GB2312" w:cs="仿宋_GB2312"/>
          <w:snapToGrid w:val="0"/>
          <w:spacing w:val="12"/>
          <w:sz w:val="21"/>
          <w:szCs w:val="21"/>
          <w:u w:val="none"/>
          <w:lang w:val="en-US" w:eastAsia="zh-CN" w:bidi="ar"/>
        </w:rPr>
        <w:t>截止2023年8月30日的新增及续费订单</w:t>
      </w:r>
      <w:r>
        <w:rPr>
          <w:rFonts w:hint="eastAsia" w:ascii="仿宋_GB2312" w:hAnsi="仿宋_GB2312" w:eastAsia="仿宋_GB2312" w:cs="仿宋_GB2312"/>
          <w:snapToGrid w:val="0"/>
          <w:spacing w:val="12"/>
          <w:kern w:val="2"/>
          <w:sz w:val="21"/>
          <w:szCs w:val="21"/>
          <w:u w:val="none"/>
          <w:lang w:val="en-US" w:eastAsia="zh-CN" w:bidi="ar"/>
        </w:rPr>
        <w:t>）、北京启泰元康健康管理有限公司（2023年8月31日至2024年6月14日的新增及续费订单）或者镁信健康服务热线（</w:t>
      </w:r>
      <w:r>
        <w:rPr>
          <w:rFonts w:hint="eastAsia" w:ascii="仿宋_GB2312" w:hAnsi="仿宋_GB2312" w:eastAsia="仿宋_GB2312" w:cs="仿宋_GB2312"/>
          <w:snapToGrid w:val="0"/>
          <w:spacing w:val="12"/>
          <w:sz w:val="21"/>
          <w:szCs w:val="21"/>
          <w:u w:val="none"/>
          <w:lang w:val="en-US" w:eastAsia="zh-CN" w:bidi="ar"/>
        </w:rPr>
        <w:t>自2024年6月15日起的新增及续费订单</w:t>
      </w:r>
      <w:r>
        <w:rPr>
          <w:rFonts w:hint="eastAsia" w:ascii="仿宋_GB2312" w:hAnsi="仿宋_GB2312" w:eastAsia="仿宋_GB2312" w:cs="仿宋_GB2312"/>
          <w:snapToGrid w:val="0"/>
          <w:spacing w:val="12"/>
          <w:kern w:val="2"/>
          <w:sz w:val="21"/>
          <w:szCs w:val="21"/>
          <w:u w:val="none"/>
          <w:lang w:val="en-US" w:eastAsia="zh-CN" w:bidi="ar"/>
        </w:rPr>
        <w:t>），可享受由权威机构及医生提供的针对约定范围内的重大疾病中的二次诊疗意见。服务机构会甄选出擅长治疗该病症的专家，为持卡人提供独立、客观的诊断意见及病案翻译服务，协助持卡人更全面的了解自身病情，并提供书面专家意见报告。</w:t>
      </w:r>
    </w:p>
    <w:p>
      <w:pPr>
        <w:ind w:firstLine="422" w:firstLineChars="200"/>
        <w:jc w:val="left"/>
        <w:rPr>
          <w:rFonts w:hint="eastAsia" w:cs="Times New Roman" w:asciiTheme="minorEastAsia" w:hAnsiTheme="minorEastAsia"/>
          <w:b/>
          <w:bCs/>
        </w:rPr>
      </w:pPr>
    </w:p>
    <w:p>
      <w:pPr>
        <w:ind w:firstLine="470" w:firstLineChars="200"/>
        <w:jc w:val="left"/>
        <w:rPr>
          <w:rFonts w:hint="eastAsia" w:ascii="仿宋_GB2312" w:hAnsi="仿宋_GB2312" w:eastAsia="仿宋_GB2312" w:cs="仿宋_GB2312"/>
          <w:b/>
          <w:bCs/>
          <w:snapToGrid w:val="0"/>
          <w:spacing w:val="12"/>
          <w:kern w:val="2"/>
          <w:sz w:val="21"/>
          <w:szCs w:val="21"/>
          <w:u w:val="none"/>
          <w:lang w:val="en-US" w:eastAsia="zh-CN" w:bidi="ar"/>
        </w:rPr>
      </w:pPr>
      <w:r>
        <w:rPr>
          <w:rFonts w:hint="eastAsia" w:ascii="仿宋_GB2312" w:hAnsi="仿宋_GB2312" w:eastAsia="仿宋_GB2312" w:cs="仿宋_GB2312"/>
          <w:b/>
          <w:bCs/>
          <w:snapToGrid w:val="0"/>
          <w:spacing w:val="12"/>
          <w:kern w:val="2"/>
          <w:sz w:val="21"/>
          <w:szCs w:val="21"/>
          <w:u w:val="none"/>
          <w:lang w:val="en-US" w:eastAsia="zh-CN" w:bidi="ar"/>
        </w:rPr>
        <w:t>（1）服务流程</w:t>
      </w:r>
    </w:p>
    <w:p>
      <w:pPr>
        <w:pStyle w:val="2"/>
        <w:spacing w:line="240" w:lineRule="auto"/>
        <w:rPr>
          <w:rFonts w:hint="eastAsia" w:ascii="仿宋_GB2312" w:hAnsi="仿宋_GB2312" w:eastAsia="仿宋_GB2312" w:cs="仿宋_GB2312"/>
          <w:snapToGrid w:val="0"/>
          <w:spacing w:val="12"/>
          <w:kern w:val="2"/>
          <w:sz w:val="21"/>
          <w:szCs w:val="21"/>
          <w:u w:val="none"/>
          <w:lang w:val="en-US" w:eastAsia="zh-CN" w:bidi="ar"/>
        </w:rPr>
      </w:pPr>
      <w:r>
        <w:rPr>
          <w:rFonts w:hint="eastAsia" w:ascii="仿宋_GB2312" w:hAnsi="仿宋_GB2312" w:eastAsia="仿宋_GB2312" w:cs="仿宋_GB2312"/>
          <w:snapToGrid w:val="0"/>
          <w:spacing w:val="12"/>
          <w:sz w:val="21"/>
          <w:szCs w:val="21"/>
          <w:u w:val="none"/>
          <w:lang w:val="en-US" w:eastAsia="zh-CN" w:bidi="ar"/>
        </w:rPr>
        <w:t>截止2023年8月30日的新增及续费订单由</w:t>
      </w:r>
      <w:r>
        <w:rPr>
          <w:rFonts w:hint="eastAsia" w:ascii="仿宋_GB2312" w:hAnsi="仿宋_GB2312" w:eastAsia="仿宋_GB2312" w:cs="仿宋_GB2312"/>
          <w:snapToGrid w:val="0"/>
          <w:spacing w:val="12"/>
          <w:kern w:val="2"/>
          <w:sz w:val="21"/>
          <w:szCs w:val="21"/>
          <w:u w:val="none"/>
          <w:lang w:val="en-US" w:eastAsia="zh-CN" w:bidi="ar"/>
        </w:rPr>
        <w:t>中信银行信用卡中心的合作机构招商信诺健康管理有限责任公司提供</w:t>
      </w:r>
      <w:r>
        <w:rPr>
          <w:rFonts w:hint="eastAsia" w:ascii="仿宋_GB2312" w:hAnsi="仿宋_GB2312" w:eastAsia="仿宋_GB2312" w:cs="仿宋_GB2312"/>
          <w:snapToGrid w:val="0"/>
          <w:spacing w:val="12"/>
          <w:sz w:val="21"/>
          <w:szCs w:val="21"/>
          <w:u w:val="none"/>
          <w:lang w:val="en-US" w:eastAsia="zh-CN" w:bidi="ar"/>
        </w:rPr>
        <w:t>二次诊疗</w:t>
      </w:r>
      <w:r>
        <w:rPr>
          <w:rFonts w:hint="eastAsia" w:ascii="仿宋_GB2312" w:hAnsi="仿宋_GB2312" w:eastAsia="仿宋_GB2312" w:cs="仿宋_GB2312"/>
          <w:snapToGrid w:val="0"/>
          <w:spacing w:val="12"/>
          <w:kern w:val="2"/>
          <w:sz w:val="21"/>
          <w:szCs w:val="21"/>
          <w:u w:val="none"/>
          <w:lang w:val="en-US" w:eastAsia="zh-CN" w:bidi="ar"/>
        </w:rPr>
        <w:t>服务</w:t>
      </w:r>
      <w:r>
        <w:rPr>
          <w:rFonts w:hint="eastAsia" w:ascii="仿宋_GB2312" w:hAnsi="仿宋_GB2312" w:eastAsia="仿宋_GB2312" w:cs="仿宋_GB2312"/>
          <w:snapToGrid w:val="0"/>
          <w:spacing w:val="12"/>
          <w:sz w:val="21"/>
          <w:szCs w:val="21"/>
          <w:u w:val="none"/>
          <w:lang w:val="en-US" w:eastAsia="zh-CN" w:bidi="ar"/>
        </w:rPr>
        <w:t>：</w:t>
      </w:r>
    </w:p>
    <w:p>
      <w:pPr>
        <w:ind w:firstLine="468" w:firstLineChars="200"/>
        <w:jc w:val="left"/>
        <w:rPr>
          <w:rFonts w:hint="eastAsia" w:ascii="仿宋_GB2312" w:hAnsi="仿宋_GB2312" w:eastAsia="仿宋_GB2312" w:cs="仿宋_GB2312"/>
          <w:snapToGrid w:val="0"/>
          <w:spacing w:val="12"/>
          <w:kern w:val="2"/>
          <w:sz w:val="21"/>
          <w:szCs w:val="21"/>
          <w:u w:val="none"/>
          <w:lang w:val="en-US" w:eastAsia="zh-CN" w:bidi="ar"/>
        </w:rPr>
      </w:pPr>
      <w:r>
        <w:rPr>
          <w:rFonts w:hint="eastAsia" w:ascii="仿宋_GB2312" w:hAnsi="仿宋_GB2312" w:eastAsia="仿宋_GB2312" w:cs="仿宋_GB2312"/>
          <w:snapToGrid w:val="0"/>
          <w:spacing w:val="12"/>
          <w:kern w:val="2"/>
          <w:sz w:val="21"/>
          <w:szCs w:val="21"/>
          <w:u w:val="none"/>
          <w:lang w:val="en-US" w:eastAsia="zh-CN" w:bidi="ar"/>
        </w:rPr>
        <w:t>1、持卡人拨打中信银行信用卡中心的合作机构招商信诺健康管理有限责任公司全国统一服务专线0755-82395518或24小时全国统一服务热线0755-95518，进行服务预约申请；</w:t>
      </w:r>
    </w:p>
    <w:p>
      <w:pPr>
        <w:ind w:firstLine="468" w:firstLineChars="200"/>
        <w:jc w:val="left"/>
        <w:rPr>
          <w:rFonts w:hint="eastAsia" w:ascii="仿宋_GB2312" w:hAnsi="仿宋_GB2312" w:eastAsia="仿宋_GB2312" w:cs="仿宋_GB2312"/>
          <w:snapToGrid w:val="0"/>
          <w:spacing w:val="12"/>
          <w:kern w:val="2"/>
          <w:sz w:val="21"/>
          <w:szCs w:val="21"/>
          <w:u w:val="none"/>
          <w:lang w:val="en-US" w:eastAsia="zh-CN" w:bidi="ar"/>
        </w:rPr>
      </w:pPr>
      <w:r>
        <w:rPr>
          <w:rFonts w:hint="eastAsia" w:ascii="仿宋_GB2312" w:hAnsi="仿宋_GB2312" w:eastAsia="仿宋_GB2312" w:cs="仿宋_GB2312"/>
          <w:snapToGrid w:val="0"/>
          <w:spacing w:val="12"/>
          <w:kern w:val="2"/>
          <w:sz w:val="21"/>
          <w:szCs w:val="21"/>
          <w:u w:val="none"/>
          <w:lang w:val="en-US" w:eastAsia="zh-CN" w:bidi="ar"/>
        </w:rPr>
        <w:t>2、合作机构客服人员核实持卡人身份；</w:t>
      </w:r>
    </w:p>
    <w:p>
      <w:pPr>
        <w:ind w:firstLine="468" w:firstLineChars="200"/>
        <w:jc w:val="left"/>
        <w:rPr>
          <w:rFonts w:hint="eastAsia" w:ascii="仿宋_GB2312" w:hAnsi="仿宋_GB2312" w:eastAsia="仿宋_GB2312" w:cs="仿宋_GB2312"/>
          <w:snapToGrid w:val="0"/>
          <w:spacing w:val="12"/>
          <w:kern w:val="2"/>
          <w:sz w:val="21"/>
          <w:szCs w:val="21"/>
          <w:u w:val="none"/>
          <w:lang w:val="en-US" w:eastAsia="zh-CN" w:bidi="ar"/>
        </w:rPr>
      </w:pPr>
      <w:r>
        <w:rPr>
          <w:rFonts w:hint="eastAsia" w:ascii="仿宋_GB2312" w:hAnsi="仿宋_GB2312" w:eastAsia="仿宋_GB2312" w:cs="仿宋_GB2312"/>
          <w:snapToGrid w:val="0"/>
          <w:spacing w:val="12"/>
          <w:kern w:val="2"/>
          <w:sz w:val="21"/>
          <w:szCs w:val="21"/>
          <w:u w:val="none"/>
          <w:lang w:val="en-US" w:eastAsia="zh-CN" w:bidi="ar"/>
        </w:rPr>
        <w:t>3、身份验证通过后收集持卡人的身份资料及病例资料；</w:t>
      </w:r>
    </w:p>
    <w:p>
      <w:pPr>
        <w:ind w:firstLine="468" w:firstLineChars="200"/>
        <w:jc w:val="left"/>
        <w:rPr>
          <w:rFonts w:hint="eastAsia" w:ascii="仿宋_GB2312" w:hAnsi="仿宋_GB2312" w:eastAsia="仿宋_GB2312" w:cs="仿宋_GB2312"/>
          <w:snapToGrid w:val="0"/>
          <w:spacing w:val="12"/>
          <w:kern w:val="2"/>
          <w:sz w:val="21"/>
          <w:szCs w:val="21"/>
          <w:u w:val="none"/>
          <w:lang w:val="en-US" w:eastAsia="zh-CN" w:bidi="ar"/>
        </w:rPr>
      </w:pPr>
      <w:r>
        <w:rPr>
          <w:rFonts w:hint="eastAsia" w:ascii="仿宋_GB2312" w:hAnsi="仿宋_GB2312" w:eastAsia="仿宋_GB2312" w:cs="仿宋_GB2312"/>
          <w:snapToGrid w:val="0"/>
          <w:spacing w:val="12"/>
          <w:kern w:val="2"/>
          <w:sz w:val="21"/>
          <w:szCs w:val="21"/>
          <w:u w:val="none"/>
          <w:lang w:val="en-US" w:eastAsia="zh-CN" w:bidi="ar"/>
        </w:rPr>
        <w:t>4、收到持卡人资料后的1个工作日内，合作机构完成资料审核；</w:t>
      </w:r>
    </w:p>
    <w:p>
      <w:pPr>
        <w:ind w:firstLine="468" w:firstLineChars="200"/>
        <w:jc w:val="left"/>
        <w:rPr>
          <w:rFonts w:hint="eastAsia" w:ascii="仿宋_GB2312" w:hAnsi="仿宋_GB2312" w:eastAsia="仿宋_GB2312" w:cs="仿宋_GB2312"/>
          <w:snapToGrid w:val="0"/>
          <w:spacing w:val="12"/>
          <w:kern w:val="2"/>
          <w:sz w:val="21"/>
          <w:szCs w:val="21"/>
          <w:u w:val="none"/>
          <w:lang w:val="en-US" w:eastAsia="zh-CN" w:bidi="ar"/>
        </w:rPr>
      </w:pPr>
      <w:r>
        <w:rPr>
          <w:rFonts w:hint="eastAsia" w:ascii="仿宋_GB2312" w:hAnsi="仿宋_GB2312" w:eastAsia="仿宋_GB2312" w:cs="仿宋_GB2312"/>
          <w:snapToGrid w:val="0"/>
          <w:spacing w:val="12"/>
          <w:kern w:val="2"/>
          <w:sz w:val="21"/>
          <w:szCs w:val="21"/>
          <w:u w:val="none"/>
          <w:lang w:val="en-US" w:eastAsia="zh-CN" w:bidi="ar"/>
        </w:rPr>
        <w:t>5、资料审核通过后的1-2个工作日合作机构为持卡人推荐合适的医院供持卡人选择；</w:t>
      </w:r>
    </w:p>
    <w:p>
      <w:pPr>
        <w:ind w:firstLine="468" w:firstLineChars="200"/>
        <w:jc w:val="left"/>
        <w:rPr>
          <w:rFonts w:hint="eastAsia" w:ascii="仿宋_GB2312" w:hAnsi="仿宋_GB2312" w:eastAsia="仿宋_GB2312" w:cs="仿宋_GB2312"/>
          <w:snapToGrid w:val="0"/>
          <w:spacing w:val="12"/>
          <w:kern w:val="2"/>
          <w:sz w:val="21"/>
          <w:szCs w:val="21"/>
          <w:u w:val="none"/>
          <w:lang w:val="en-US" w:eastAsia="zh-CN" w:bidi="ar"/>
        </w:rPr>
      </w:pPr>
      <w:r>
        <w:rPr>
          <w:rFonts w:hint="eastAsia" w:ascii="仿宋_GB2312" w:hAnsi="仿宋_GB2312" w:eastAsia="仿宋_GB2312" w:cs="仿宋_GB2312"/>
          <w:snapToGrid w:val="0"/>
          <w:spacing w:val="12"/>
          <w:kern w:val="2"/>
          <w:sz w:val="21"/>
          <w:szCs w:val="21"/>
          <w:u w:val="none"/>
          <w:lang w:val="en-US" w:eastAsia="zh-CN" w:bidi="ar"/>
        </w:rPr>
        <w:t>6、持卡人选择完成后5个工作日内合作机构为持卡人完成二次诊疗意见服务；</w:t>
      </w:r>
    </w:p>
    <w:p>
      <w:pPr>
        <w:ind w:firstLine="468" w:firstLineChars="200"/>
        <w:jc w:val="left"/>
        <w:rPr>
          <w:rFonts w:hint="eastAsia" w:ascii="仿宋_GB2312" w:hAnsi="仿宋_GB2312" w:eastAsia="仿宋_GB2312" w:cs="仿宋_GB2312"/>
          <w:snapToGrid w:val="0"/>
          <w:spacing w:val="12"/>
          <w:kern w:val="2"/>
          <w:sz w:val="21"/>
          <w:szCs w:val="21"/>
          <w:u w:val="none"/>
          <w:lang w:val="zh-TW" w:eastAsia="zh-CN" w:bidi="ar"/>
        </w:rPr>
      </w:pPr>
      <w:r>
        <w:rPr>
          <w:rFonts w:hint="eastAsia" w:ascii="仿宋_GB2312" w:hAnsi="仿宋_GB2312" w:eastAsia="仿宋_GB2312" w:cs="仿宋_GB2312"/>
          <w:snapToGrid w:val="0"/>
          <w:spacing w:val="12"/>
          <w:kern w:val="2"/>
          <w:sz w:val="21"/>
          <w:szCs w:val="21"/>
          <w:u w:val="none"/>
          <w:lang w:val="en-US" w:eastAsia="zh-CN" w:bidi="ar"/>
        </w:rPr>
        <w:t>7、据诊疗结果，为持卡人提供报告解读服务。</w:t>
      </w:r>
    </w:p>
    <w:p>
      <w:pPr>
        <w:jc w:val="left"/>
        <w:rPr>
          <w:rFonts w:hint="eastAsia" w:ascii="仿宋_GB2312" w:hAnsi="仿宋_GB2312" w:eastAsia="仿宋_GB2312" w:cs="仿宋_GB2312"/>
          <w:snapToGrid w:val="0"/>
          <w:spacing w:val="12"/>
          <w:kern w:val="2"/>
          <w:sz w:val="21"/>
          <w:szCs w:val="21"/>
          <w:u w:val="none"/>
          <w:lang w:val="en-US" w:eastAsia="zh-CN" w:bidi="ar"/>
        </w:rPr>
      </w:pPr>
      <w:r>
        <w:rPr>
          <w:rFonts w:hint="eastAsia" w:ascii="仿宋_GB2312" w:hAnsi="仿宋_GB2312" w:eastAsia="仿宋_GB2312" w:cs="仿宋_GB2312"/>
          <w:snapToGrid w:val="0"/>
          <w:spacing w:val="12"/>
          <w:sz w:val="21"/>
          <w:szCs w:val="21"/>
          <w:u w:val="none"/>
          <w:lang w:val="en-US" w:eastAsia="zh-CN" w:bidi="ar"/>
        </w:rPr>
        <w:t>注：权威医疗机构详见《重大疾病服务二次诊疗服务适用权威医疗机构清单》-</w:t>
      </w:r>
      <w:r>
        <w:rPr>
          <w:rFonts w:hint="eastAsia" w:ascii="仿宋_GB2312" w:hAnsi="仿宋_GB2312" w:eastAsia="仿宋_GB2312" w:cs="仿宋_GB2312"/>
          <w:snapToGrid w:val="0"/>
          <w:spacing w:val="12"/>
          <w:kern w:val="2"/>
          <w:sz w:val="21"/>
          <w:szCs w:val="21"/>
          <w:u w:val="none"/>
          <w:lang w:val="en-US" w:eastAsia="zh-CN" w:bidi="ar"/>
        </w:rPr>
        <w:t>招商信诺健康管理有限责任公司</w:t>
      </w:r>
    </w:p>
    <w:p>
      <w:pPr>
        <w:pStyle w:val="2"/>
        <w:rPr>
          <w:rFonts w:hint="eastAsia" w:ascii="仿宋_GB2312" w:hAnsi="仿宋_GB2312" w:eastAsia="仿宋_GB2312" w:cs="仿宋_GB2312"/>
          <w:snapToGrid w:val="0"/>
          <w:spacing w:val="12"/>
          <w:kern w:val="2"/>
          <w:sz w:val="21"/>
          <w:szCs w:val="21"/>
          <w:u w:val="none"/>
          <w:lang w:val="en-US" w:eastAsia="zh-CN" w:bidi="ar"/>
        </w:rPr>
      </w:pPr>
    </w:p>
    <w:p>
      <w:pPr>
        <w:pStyle w:val="2"/>
        <w:rPr>
          <w:rFonts w:hint="eastAsia" w:ascii="仿宋_GB2312" w:hAnsi="仿宋_GB2312" w:eastAsia="仿宋_GB2312" w:cs="仿宋_GB2312"/>
          <w:snapToGrid w:val="0"/>
          <w:spacing w:val="12"/>
          <w:kern w:val="2"/>
          <w:sz w:val="21"/>
          <w:szCs w:val="21"/>
          <w:u w:val="none"/>
          <w:lang w:val="en-US" w:eastAsia="zh-CN" w:bidi="ar"/>
        </w:rPr>
      </w:pPr>
      <w:r>
        <w:rPr>
          <w:rFonts w:hint="eastAsia" w:ascii="仿宋_GB2312" w:hAnsi="仿宋_GB2312" w:eastAsia="仿宋_GB2312" w:cs="仿宋_GB2312"/>
          <w:snapToGrid w:val="0"/>
          <w:spacing w:val="12"/>
          <w:kern w:val="2"/>
          <w:sz w:val="21"/>
          <w:szCs w:val="21"/>
          <w:u w:val="none"/>
          <w:lang w:val="en-US" w:eastAsia="zh-CN" w:bidi="ar"/>
        </w:rPr>
        <w:t>2023年8月31日至2024年6月14日的新增及续费订单</w:t>
      </w:r>
      <w:r>
        <w:rPr>
          <w:rFonts w:hint="eastAsia" w:ascii="仿宋_GB2312" w:hAnsi="仿宋_GB2312" w:eastAsia="仿宋_GB2312" w:cs="仿宋_GB2312"/>
          <w:snapToGrid w:val="0"/>
          <w:spacing w:val="12"/>
          <w:sz w:val="21"/>
          <w:szCs w:val="21"/>
          <w:u w:val="none"/>
          <w:lang w:val="en-US" w:eastAsia="zh-CN" w:bidi="ar"/>
        </w:rPr>
        <w:t>由</w:t>
      </w:r>
      <w:r>
        <w:rPr>
          <w:rFonts w:hint="eastAsia" w:ascii="仿宋_GB2312" w:hAnsi="仿宋_GB2312" w:eastAsia="仿宋_GB2312" w:cs="仿宋_GB2312"/>
          <w:snapToGrid w:val="0"/>
          <w:spacing w:val="12"/>
          <w:kern w:val="2"/>
          <w:sz w:val="21"/>
          <w:szCs w:val="21"/>
          <w:u w:val="none"/>
          <w:lang w:val="en-US" w:eastAsia="zh-CN" w:bidi="ar"/>
        </w:rPr>
        <w:t>中信银行信用卡中心的合作机构北京启泰元康健康管理有限公司提供二次诊疗服务：</w:t>
      </w:r>
    </w:p>
    <w:p>
      <w:pPr>
        <w:numPr>
          <w:ilvl w:val="-1"/>
          <w:numId w:val="0"/>
        </w:numPr>
        <w:ind w:leftChars="200" w:firstLine="0" w:firstLineChars="0"/>
        <w:rPr>
          <w:rFonts w:hint="eastAsia" w:ascii="仿宋_GB2312" w:hAnsi="仿宋_GB2312" w:eastAsia="仿宋_GB2312" w:cs="仿宋_GB2312"/>
          <w:snapToGrid w:val="0"/>
          <w:spacing w:val="12"/>
          <w:szCs w:val="21"/>
          <w:u w:val="none"/>
          <w:lang w:bidi="ar"/>
        </w:rPr>
      </w:pPr>
      <w:r>
        <w:rPr>
          <w:rFonts w:hint="eastAsia" w:ascii="仿宋_GB2312" w:hAnsi="仿宋_GB2312" w:eastAsia="仿宋_GB2312" w:cs="仿宋_GB2312"/>
          <w:snapToGrid w:val="0"/>
          <w:spacing w:val="12"/>
          <w:szCs w:val="21"/>
          <w:u w:val="none"/>
          <w:lang w:bidi="ar"/>
        </w:rPr>
        <w:t>①　</w:t>
      </w:r>
      <w:r>
        <w:rPr>
          <w:rFonts w:hint="eastAsia" w:ascii="仿宋_GB2312" w:hAnsi="仿宋_GB2312" w:eastAsia="仿宋_GB2312" w:cs="仿宋_GB2312"/>
          <w:snapToGrid w:val="0"/>
          <w:spacing w:val="12"/>
          <w:szCs w:val="21"/>
          <w:u w:val="none"/>
          <w:lang w:val="en-US" w:eastAsia="zh-CN" w:bidi="ar"/>
        </w:rPr>
        <w:t>拨打启泰元康服务电话400-600-603进行</w:t>
      </w:r>
      <w:r>
        <w:rPr>
          <w:rFonts w:hint="eastAsia" w:ascii="仿宋_GB2312" w:hAnsi="仿宋_GB2312" w:eastAsia="仿宋_GB2312" w:cs="仿宋_GB2312"/>
          <w:snapToGrid w:val="0"/>
          <w:spacing w:val="12"/>
          <w:szCs w:val="21"/>
          <w:u w:val="none"/>
          <w:lang w:bidi="ar"/>
        </w:rPr>
        <w:t>核实持卡人身份并登记；</w:t>
      </w:r>
    </w:p>
    <w:p>
      <w:pPr>
        <w:numPr>
          <w:ilvl w:val="-1"/>
          <w:numId w:val="0"/>
        </w:numPr>
        <w:ind w:leftChars="200" w:firstLine="0" w:firstLineChars="0"/>
        <w:rPr>
          <w:rFonts w:hint="eastAsia" w:ascii="仿宋_GB2312" w:hAnsi="仿宋_GB2312" w:eastAsia="仿宋_GB2312" w:cs="仿宋_GB2312"/>
          <w:snapToGrid w:val="0"/>
          <w:spacing w:val="12"/>
          <w:szCs w:val="21"/>
          <w:u w:val="none"/>
          <w:lang w:bidi="ar"/>
        </w:rPr>
      </w:pPr>
      <w:r>
        <w:rPr>
          <w:rFonts w:hint="eastAsia" w:ascii="仿宋_GB2312" w:hAnsi="仿宋_GB2312" w:eastAsia="仿宋_GB2312" w:cs="仿宋_GB2312"/>
          <w:snapToGrid w:val="0"/>
          <w:spacing w:val="12"/>
          <w:szCs w:val="21"/>
          <w:u w:val="none"/>
          <w:lang w:bidi="ar"/>
        </w:rPr>
        <w:t>②　资料审核通过后的2个工作日内提供《知情同意书》及《患者信息表》给持卡人填写</w:t>
      </w:r>
      <w:r>
        <w:rPr>
          <w:rFonts w:hint="eastAsia" w:ascii="仿宋_GB2312" w:hAnsi="仿宋_GB2312" w:eastAsia="仿宋_GB2312" w:cs="仿宋_GB2312"/>
          <w:snapToGrid w:val="0"/>
          <w:spacing w:val="12"/>
          <w:szCs w:val="21"/>
          <w:u w:val="none"/>
          <w:lang w:val="en-US" w:eastAsia="zh-CN" w:bidi="ar"/>
        </w:rPr>
        <w:t>并</w:t>
      </w:r>
      <w:r>
        <w:rPr>
          <w:rFonts w:hint="eastAsia" w:ascii="仿宋_GB2312" w:hAnsi="仿宋_GB2312" w:eastAsia="仿宋_GB2312" w:cs="仿宋_GB2312"/>
          <w:snapToGrid w:val="0"/>
          <w:spacing w:val="12"/>
          <w:szCs w:val="21"/>
          <w:u w:val="none"/>
          <w:lang w:bidi="ar"/>
        </w:rPr>
        <w:t>启动二次诊疗流程；</w:t>
      </w:r>
    </w:p>
    <w:p>
      <w:pPr>
        <w:numPr>
          <w:ilvl w:val="-1"/>
          <w:numId w:val="0"/>
        </w:numPr>
        <w:ind w:leftChars="200" w:firstLine="0" w:firstLineChars="0"/>
        <w:rPr>
          <w:rFonts w:hint="eastAsia" w:ascii="仿宋_GB2312" w:hAnsi="仿宋_GB2312" w:eastAsia="仿宋_GB2312" w:cs="仿宋_GB2312"/>
          <w:snapToGrid w:val="0"/>
          <w:spacing w:val="12"/>
          <w:szCs w:val="21"/>
          <w:u w:val="none"/>
          <w:lang w:bidi="ar"/>
        </w:rPr>
      </w:pPr>
      <w:r>
        <w:rPr>
          <w:rFonts w:hint="eastAsia" w:ascii="仿宋_GB2312" w:hAnsi="仿宋_GB2312" w:eastAsia="仿宋_GB2312" w:cs="仿宋_GB2312"/>
          <w:snapToGrid w:val="0"/>
          <w:spacing w:val="12"/>
          <w:szCs w:val="21"/>
          <w:u w:val="none"/>
          <w:lang w:bidi="ar"/>
        </w:rPr>
        <w:t>④　合作机构负责协助持卡人收集</w:t>
      </w:r>
      <w:r>
        <w:rPr>
          <w:rFonts w:hint="eastAsia" w:ascii="仿宋_GB2312" w:hAnsi="仿宋_GB2312" w:eastAsia="仿宋_GB2312" w:cs="仿宋_GB2312"/>
          <w:snapToGrid w:val="0"/>
          <w:spacing w:val="12"/>
          <w:szCs w:val="21"/>
          <w:u w:val="none"/>
          <w:lang w:eastAsia="zh-CN" w:bidi="ar"/>
        </w:rPr>
        <w:t>、</w:t>
      </w:r>
      <w:r>
        <w:rPr>
          <w:rFonts w:hint="eastAsia" w:ascii="仿宋_GB2312" w:hAnsi="仿宋_GB2312" w:eastAsia="仿宋_GB2312" w:cs="仿宋_GB2312"/>
          <w:snapToGrid w:val="0"/>
          <w:spacing w:val="12"/>
          <w:szCs w:val="21"/>
          <w:u w:val="none"/>
          <w:lang w:val="en-US" w:eastAsia="zh-CN" w:bidi="ar"/>
        </w:rPr>
        <w:t>翻译</w:t>
      </w:r>
      <w:r>
        <w:rPr>
          <w:rFonts w:hint="eastAsia" w:ascii="仿宋_GB2312" w:hAnsi="仿宋_GB2312" w:eastAsia="仿宋_GB2312" w:cs="仿宋_GB2312"/>
          <w:snapToGrid w:val="0"/>
          <w:spacing w:val="12"/>
          <w:szCs w:val="21"/>
          <w:u w:val="none"/>
          <w:lang w:bidi="ar"/>
        </w:rPr>
        <w:t>并提交资料，并传递到合作机构的远程医疗机构；</w:t>
      </w:r>
    </w:p>
    <w:p>
      <w:pPr>
        <w:numPr>
          <w:ilvl w:val="-1"/>
          <w:numId w:val="0"/>
        </w:numPr>
        <w:ind w:leftChars="200" w:firstLine="0" w:firstLineChars="0"/>
        <w:rPr>
          <w:rFonts w:hint="eastAsia" w:ascii="仿宋_GB2312" w:hAnsi="仿宋_GB2312" w:eastAsia="仿宋_GB2312" w:cs="仿宋_GB2312"/>
          <w:snapToGrid w:val="0"/>
          <w:spacing w:val="12"/>
          <w:szCs w:val="21"/>
          <w:u w:val="none"/>
          <w:lang w:bidi="ar"/>
        </w:rPr>
      </w:pPr>
      <w:r>
        <w:rPr>
          <w:rFonts w:hint="eastAsia" w:ascii="仿宋_GB2312" w:hAnsi="仿宋_GB2312" w:eastAsia="仿宋_GB2312" w:cs="仿宋_GB2312"/>
          <w:snapToGrid w:val="0"/>
          <w:spacing w:val="12"/>
          <w:szCs w:val="21"/>
          <w:u w:val="none"/>
          <w:lang w:bidi="ar"/>
        </w:rPr>
        <w:t>⑤　针对持卡人病症推荐至少3位相应专科领域的国际专家；</w:t>
      </w:r>
    </w:p>
    <w:p>
      <w:pPr>
        <w:numPr>
          <w:ilvl w:val="-1"/>
          <w:numId w:val="0"/>
        </w:numPr>
        <w:ind w:leftChars="200" w:firstLine="0" w:firstLineChars="0"/>
        <w:rPr>
          <w:rFonts w:hint="eastAsia" w:ascii="仿宋_GB2312" w:hAnsi="仿宋_GB2312" w:eastAsia="仿宋_GB2312" w:cs="仿宋_GB2312"/>
          <w:snapToGrid w:val="0"/>
          <w:spacing w:val="12"/>
          <w:szCs w:val="21"/>
          <w:u w:val="none"/>
          <w:lang w:bidi="ar"/>
        </w:rPr>
      </w:pPr>
      <w:r>
        <w:rPr>
          <w:rFonts w:hint="eastAsia" w:ascii="仿宋_GB2312" w:hAnsi="仿宋_GB2312" w:eastAsia="仿宋_GB2312" w:cs="仿宋_GB2312"/>
          <w:snapToGrid w:val="0"/>
          <w:spacing w:val="12"/>
          <w:szCs w:val="21"/>
          <w:u w:val="none"/>
          <w:lang w:bidi="ar"/>
        </w:rPr>
        <w:t>⑥　持卡人从</w:t>
      </w:r>
      <w:r>
        <w:rPr>
          <w:rFonts w:hint="eastAsia" w:ascii="仿宋_GB2312" w:hAnsi="仿宋_GB2312" w:eastAsia="仿宋_GB2312" w:cs="仿宋_GB2312"/>
          <w:snapToGrid w:val="0"/>
          <w:spacing w:val="12"/>
          <w:szCs w:val="21"/>
          <w:u w:val="none"/>
          <w:lang w:val="en-US" w:eastAsia="zh-CN" w:bidi="ar"/>
        </w:rPr>
        <w:t>选择完成</w:t>
      </w:r>
      <w:r>
        <w:rPr>
          <w:rFonts w:hint="eastAsia" w:ascii="仿宋_GB2312" w:hAnsi="仿宋_GB2312" w:eastAsia="仿宋_GB2312" w:cs="仿宋_GB2312"/>
          <w:snapToGrid w:val="0"/>
          <w:spacing w:val="12"/>
          <w:szCs w:val="21"/>
          <w:u w:val="none"/>
          <w:lang w:bidi="ar"/>
        </w:rPr>
        <w:t>后十</w:t>
      </w:r>
      <w:r>
        <w:rPr>
          <w:rFonts w:hint="eastAsia" w:ascii="仿宋_GB2312" w:hAnsi="仿宋_GB2312" w:eastAsia="仿宋_GB2312" w:cs="仿宋_GB2312"/>
          <w:snapToGrid w:val="0"/>
          <w:spacing w:val="12"/>
          <w:szCs w:val="21"/>
          <w:u w:val="none"/>
          <w:lang w:val="en-US" w:eastAsia="zh-CN" w:bidi="ar"/>
        </w:rPr>
        <w:t>10</w:t>
      </w:r>
      <w:r>
        <w:rPr>
          <w:rFonts w:hint="eastAsia" w:ascii="仿宋_GB2312" w:hAnsi="仿宋_GB2312" w:eastAsia="仿宋_GB2312" w:cs="仿宋_GB2312"/>
          <w:snapToGrid w:val="0"/>
          <w:spacing w:val="12"/>
          <w:szCs w:val="21"/>
          <w:u w:val="none"/>
          <w:lang w:bidi="ar"/>
        </w:rPr>
        <w:t>个工作日内，合作机构负责协调安排国际专家会诊，</w:t>
      </w:r>
      <w:r>
        <w:rPr>
          <w:rFonts w:hint="eastAsia" w:ascii="仿宋_GB2312" w:hAnsi="仿宋_GB2312" w:eastAsia="仿宋_GB2312" w:cs="仿宋_GB2312"/>
          <w:snapToGrid w:val="0"/>
          <w:spacing w:val="12"/>
          <w:szCs w:val="21"/>
          <w:u w:val="none"/>
          <w:lang w:val="en-US" w:eastAsia="zh-CN" w:bidi="ar"/>
        </w:rPr>
        <w:t>翻译</w:t>
      </w:r>
      <w:r>
        <w:rPr>
          <w:rFonts w:hint="eastAsia" w:ascii="仿宋_GB2312" w:hAnsi="仿宋_GB2312" w:eastAsia="仿宋_GB2312" w:cs="仿宋_GB2312"/>
          <w:snapToGrid w:val="0"/>
          <w:spacing w:val="12"/>
          <w:szCs w:val="21"/>
          <w:u w:val="none"/>
          <w:lang w:bidi="ar"/>
        </w:rPr>
        <w:t>专家第二诊疗意见报告，载明对原始病历的审阅结果，以及包含最重要的建议医疗处置；</w:t>
      </w:r>
    </w:p>
    <w:p>
      <w:pPr>
        <w:numPr>
          <w:ilvl w:val="-1"/>
          <w:numId w:val="0"/>
        </w:numPr>
        <w:ind w:leftChars="200" w:firstLine="0" w:firstLineChars="0"/>
        <w:rPr>
          <w:rFonts w:hint="eastAsia" w:ascii="仿宋_GB2312" w:hAnsi="仿宋_GB2312" w:eastAsia="仿宋_GB2312" w:cs="仿宋_GB2312"/>
          <w:snapToGrid w:val="0"/>
          <w:spacing w:val="12"/>
          <w:szCs w:val="21"/>
          <w:u w:val="none"/>
          <w:lang w:bidi="ar"/>
        </w:rPr>
      </w:pPr>
      <w:r>
        <w:rPr>
          <w:rFonts w:hint="eastAsia" w:ascii="仿宋_GB2312" w:hAnsi="仿宋_GB2312" w:eastAsia="仿宋_GB2312" w:cs="仿宋_GB2312"/>
          <w:snapToGrid w:val="0"/>
          <w:spacing w:val="12"/>
          <w:szCs w:val="21"/>
          <w:u w:val="none"/>
          <w:lang w:bidi="ar"/>
        </w:rPr>
        <w:t>⑦　合作机构负责进行持卡人满意度调查，以确保服务质量。</w:t>
      </w:r>
    </w:p>
    <w:p>
      <w:pPr>
        <w:jc w:val="left"/>
        <w:rPr>
          <w:rFonts w:hint="default"/>
          <w:lang w:val="en-US" w:eastAsia="zh-CN"/>
        </w:rPr>
      </w:pPr>
      <w:r>
        <w:rPr>
          <w:rFonts w:hint="eastAsia" w:ascii="仿宋_GB2312" w:hAnsi="仿宋_GB2312" w:eastAsia="仿宋_GB2312" w:cs="仿宋_GB2312"/>
          <w:snapToGrid w:val="0"/>
          <w:spacing w:val="12"/>
          <w:sz w:val="21"/>
          <w:szCs w:val="21"/>
          <w:u w:val="none"/>
          <w:lang w:val="en-US" w:eastAsia="zh-CN" w:bidi="ar"/>
        </w:rPr>
        <w:t>注：权威医疗机构详见《重大疾病服务二次诊疗服务适用权威医疗机构清单》-</w:t>
      </w:r>
      <w:r>
        <w:rPr>
          <w:rFonts w:hint="eastAsia" w:ascii="仿宋_GB2312" w:hAnsi="仿宋_GB2312" w:eastAsia="仿宋_GB2312" w:cs="仿宋_GB2312"/>
          <w:snapToGrid w:val="0"/>
          <w:spacing w:val="12"/>
          <w:kern w:val="2"/>
          <w:sz w:val="21"/>
          <w:szCs w:val="21"/>
          <w:u w:val="none"/>
          <w:lang w:val="en-US" w:eastAsia="zh-CN" w:bidi="ar"/>
        </w:rPr>
        <w:t>北京启泰元康健康管理有限公司</w:t>
      </w:r>
    </w:p>
    <w:p>
      <w:pPr>
        <w:jc w:val="left"/>
        <w:rPr>
          <w:rFonts w:hint="default" w:ascii="仿宋_GB2312" w:hAnsi="仿宋_GB2312" w:eastAsia="仿宋_GB2312" w:cs="仿宋_GB2312"/>
          <w:snapToGrid w:val="0"/>
          <w:spacing w:val="12"/>
          <w:sz w:val="21"/>
          <w:szCs w:val="21"/>
          <w:u w:val="none"/>
          <w:lang w:val="en-US" w:eastAsia="zh-CN" w:bidi="ar"/>
        </w:rPr>
      </w:pPr>
    </w:p>
    <w:p>
      <w:pPr>
        <w:ind w:firstLine="468" w:firstLineChars="200"/>
        <w:jc w:val="left"/>
        <w:rPr>
          <w:rFonts w:hint="eastAsia" w:ascii="仿宋_GB2312" w:hAnsi="仿宋_GB2312" w:eastAsia="仿宋_GB2312" w:cs="仿宋_GB2312"/>
          <w:b/>
          <w:bCs/>
          <w:snapToGrid w:val="0"/>
          <w:spacing w:val="12"/>
          <w:kern w:val="2"/>
          <w:sz w:val="21"/>
          <w:szCs w:val="21"/>
          <w:u w:val="none"/>
          <w:lang w:val="en-US" w:eastAsia="zh-CN" w:bidi="ar"/>
        </w:rPr>
      </w:pPr>
      <w:r>
        <w:rPr>
          <w:rFonts w:hint="eastAsia" w:ascii="仿宋_GB2312" w:hAnsi="仿宋_GB2312" w:eastAsia="仿宋_GB2312" w:cs="仿宋_GB2312"/>
          <w:snapToGrid w:val="0"/>
          <w:spacing w:val="12"/>
          <w:sz w:val="21"/>
          <w:szCs w:val="21"/>
          <w:u w:val="none"/>
          <w:lang w:val="en-US" w:eastAsia="zh-CN" w:bidi="ar"/>
        </w:rPr>
        <w:t>自2024年6月15日起的新增及续费订单由太平财产保险有限公司的合作机构上海镁信健康科技股份有限公司提供二次诊疗服务：</w:t>
      </w:r>
    </w:p>
    <w:p>
      <w:pPr>
        <w:ind w:firstLine="468" w:firstLineChars="200"/>
        <w:jc w:val="left"/>
        <w:rPr>
          <w:rFonts w:hint="eastAsia" w:ascii="仿宋_GB2312" w:hAnsi="仿宋_GB2312" w:eastAsia="仿宋_GB2312" w:cs="仿宋_GB2312"/>
          <w:snapToGrid w:val="0"/>
          <w:spacing w:val="12"/>
          <w:kern w:val="2"/>
          <w:sz w:val="21"/>
          <w:szCs w:val="21"/>
          <w:u w:val="none"/>
          <w:lang w:val="en-US" w:eastAsia="zh-CN" w:bidi="ar"/>
        </w:rPr>
      </w:pPr>
      <w:r>
        <w:rPr>
          <w:rFonts w:hint="eastAsia" w:ascii="仿宋_GB2312" w:hAnsi="仿宋_GB2312" w:eastAsia="仿宋_GB2312" w:cs="仿宋_GB2312"/>
          <w:snapToGrid w:val="0"/>
          <w:spacing w:val="12"/>
          <w:kern w:val="2"/>
          <w:sz w:val="21"/>
          <w:szCs w:val="21"/>
          <w:u w:val="none"/>
          <w:lang w:val="en-US" w:eastAsia="zh-CN" w:bidi="ar"/>
        </w:rPr>
        <w:t>1、拨打镁信健康服务电话400-050-6770进行申请，接通专属热线（服务时间9:00-18:00）；</w:t>
      </w:r>
    </w:p>
    <w:p>
      <w:pPr>
        <w:ind w:firstLine="468" w:firstLineChars="200"/>
        <w:jc w:val="left"/>
        <w:rPr>
          <w:rFonts w:hint="eastAsia" w:ascii="仿宋_GB2312" w:hAnsi="仿宋_GB2312" w:eastAsia="仿宋_GB2312" w:cs="仿宋_GB2312"/>
          <w:snapToGrid w:val="0"/>
          <w:spacing w:val="12"/>
          <w:kern w:val="2"/>
          <w:sz w:val="21"/>
          <w:szCs w:val="21"/>
          <w:u w:val="none"/>
          <w:lang w:val="en-US" w:eastAsia="zh-CN" w:bidi="ar"/>
        </w:rPr>
      </w:pPr>
      <w:r>
        <w:rPr>
          <w:rFonts w:hint="eastAsia" w:ascii="仿宋_GB2312" w:hAnsi="仿宋_GB2312" w:eastAsia="仿宋_GB2312" w:cs="仿宋_GB2312"/>
          <w:snapToGrid w:val="0"/>
          <w:spacing w:val="12"/>
          <w:kern w:val="2"/>
          <w:sz w:val="21"/>
          <w:szCs w:val="21"/>
          <w:u w:val="none"/>
          <w:lang w:val="en-US" w:eastAsia="zh-CN" w:bidi="ar"/>
        </w:rPr>
        <w:t>2、告知客服您需要申请二次诊疗服务，客服核实相关信息后，您需提供以下资料：医疗诊断证明、姓名、身份证号码、电话号码、保单号和具体需求；</w:t>
      </w:r>
    </w:p>
    <w:p>
      <w:pPr>
        <w:ind w:firstLine="468" w:firstLineChars="200"/>
        <w:jc w:val="left"/>
        <w:rPr>
          <w:rFonts w:hint="eastAsia" w:ascii="仿宋_GB2312" w:hAnsi="仿宋_GB2312" w:eastAsia="仿宋_GB2312" w:cs="仿宋_GB2312"/>
          <w:snapToGrid w:val="0"/>
          <w:spacing w:val="12"/>
          <w:kern w:val="2"/>
          <w:sz w:val="21"/>
          <w:szCs w:val="21"/>
          <w:u w:val="none"/>
          <w:lang w:val="en-US" w:eastAsia="zh-CN" w:bidi="ar"/>
        </w:rPr>
      </w:pPr>
      <w:r>
        <w:rPr>
          <w:rFonts w:hint="eastAsia" w:ascii="仿宋_GB2312" w:hAnsi="仿宋_GB2312" w:eastAsia="仿宋_GB2312" w:cs="仿宋_GB2312"/>
          <w:snapToGrid w:val="0"/>
          <w:spacing w:val="12"/>
          <w:kern w:val="2"/>
          <w:sz w:val="21"/>
          <w:szCs w:val="21"/>
          <w:u w:val="none"/>
          <w:lang w:val="en-US" w:eastAsia="zh-CN" w:bidi="ar"/>
        </w:rPr>
        <w:t>3、专属人员接到需求将通过微信联系您，进行您的需求确认及材料查漏补缺；</w:t>
      </w:r>
    </w:p>
    <w:p>
      <w:pPr>
        <w:ind w:firstLine="468" w:firstLineChars="200"/>
        <w:jc w:val="left"/>
        <w:rPr>
          <w:rFonts w:hint="eastAsia" w:ascii="仿宋_GB2312" w:hAnsi="仿宋_GB2312" w:eastAsia="仿宋_GB2312" w:cs="仿宋_GB2312"/>
          <w:snapToGrid w:val="0"/>
          <w:spacing w:val="12"/>
          <w:kern w:val="2"/>
          <w:sz w:val="21"/>
          <w:szCs w:val="21"/>
          <w:u w:val="none"/>
          <w:lang w:val="en-US" w:eastAsia="zh-CN" w:bidi="ar"/>
        </w:rPr>
      </w:pPr>
      <w:r>
        <w:rPr>
          <w:rFonts w:hint="eastAsia" w:ascii="仿宋_GB2312" w:hAnsi="仿宋_GB2312" w:eastAsia="仿宋_GB2312" w:cs="仿宋_GB2312"/>
          <w:snapToGrid w:val="0"/>
          <w:spacing w:val="12"/>
          <w:kern w:val="2"/>
          <w:sz w:val="21"/>
          <w:szCs w:val="21"/>
          <w:u w:val="none"/>
          <w:lang w:val="en-US" w:eastAsia="zh-CN" w:bidi="ar"/>
        </w:rPr>
        <w:t>4、资料集齐后1-3个工作日内向您反馈预约情况，并向您确认是否启动服务；</w:t>
      </w:r>
    </w:p>
    <w:p>
      <w:pPr>
        <w:ind w:firstLine="468" w:firstLineChars="200"/>
        <w:jc w:val="left"/>
        <w:rPr>
          <w:rFonts w:hint="eastAsia" w:ascii="仿宋_GB2312" w:hAnsi="仿宋_GB2312" w:eastAsia="仿宋_GB2312" w:cs="仿宋_GB2312"/>
          <w:snapToGrid w:val="0"/>
          <w:spacing w:val="12"/>
          <w:kern w:val="2"/>
          <w:sz w:val="21"/>
          <w:szCs w:val="21"/>
          <w:u w:val="none"/>
          <w:lang w:val="en-US" w:eastAsia="zh-CN" w:bidi="ar"/>
        </w:rPr>
      </w:pPr>
      <w:r>
        <w:rPr>
          <w:rFonts w:hint="eastAsia" w:ascii="仿宋_GB2312" w:hAnsi="仿宋_GB2312" w:eastAsia="仿宋_GB2312" w:cs="仿宋_GB2312"/>
          <w:snapToGrid w:val="0"/>
          <w:spacing w:val="12"/>
          <w:kern w:val="2"/>
          <w:sz w:val="21"/>
          <w:szCs w:val="21"/>
          <w:u w:val="none"/>
          <w:lang w:val="en-US" w:eastAsia="zh-CN" w:bidi="ar"/>
        </w:rPr>
        <w:t>5、确认启动服务后，会与您保持沟通，并在就诊前将您的资料提前同步专家；</w:t>
      </w:r>
    </w:p>
    <w:p>
      <w:pPr>
        <w:ind w:firstLine="468" w:firstLineChars="200"/>
        <w:jc w:val="left"/>
        <w:rPr>
          <w:rFonts w:hint="eastAsia" w:ascii="仿宋_GB2312" w:hAnsi="仿宋_GB2312" w:eastAsia="仿宋_GB2312" w:cs="仿宋_GB2312"/>
          <w:snapToGrid w:val="0"/>
          <w:spacing w:val="12"/>
          <w:kern w:val="2"/>
          <w:sz w:val="21"/>
          <w:szCs w:val="21"/>
          <w:u w:val="none"/>
          <w:lang w:val="en-US" w:eastAsia="zh-CN" w:bidi="ar"/>
        </w:rPr>
      </w:pPr>
      <w:r>
        <w:rPr>
          <w:rFonts w:hint="eastAsia" w:ascii="仿宋_GB2312" w:hAnsi="仿宋_GB2312" w:eastAsia="仿宋_GB2312" w:cs="仿宋_GB2312"/>
          <w:snapToGrid w:val="0"/>
          <w:spacing w:val="12"/>
          <w:kern w:val="2"/>
          <w:sz w:val="21"/>
          <w:szCs w:val="21"/>
          <w:u w:val="none"/>
          <w:lang w:val="en-US" w:eastAsia="zh-CN" w:bidi="ar"/>
        </w:rPr>
        <w:t>6、就诊后，给您提供《第二诊疗意见书》，并与您进行服务完成确认。</w:t>
      </w:r>
    </w:p>
    <w:p>
      <w:pPr>
        <w:jc w:val="left"/>
        <w:rPr>
          <w:rFonts w:hint="default" w:ascii="仿宋_GB2312" w:hAnsi="仿宋_GB2312" w:eastAsia="仿宋_GB2312" w:cs="仿宋_GB2312"/>
          <w:snapToGrid w:val="0"/>
          <w:spacing w:val="12"/>
          <w:kern w:val="2"/>
          <w:sz w:val="21"/>
          <w:szCs w:val="21"/>
          <w:u w:val="none"/>
          <w:lang w:val="en-US" w:eastAsia="zh-CN" w:bidi="ar"/>
        </w:rPr>
      </w:pPr>
      <w:r>
        <w:rPr>
          <w:rFonts w:hint="eastAsia" w:ascii="仿宋_GB2312" w:hAnsi="仿宋_GB2312" w:eastAsia="仿宋_GB2312" w:cs="仿宋_GB2312"/>
          <w:snapToGrid w:val="0"/>
          <w:spacing w:val="12"/>
          <w:kern w:val="2"/>
          <w:sz w:val="21"/>
          <w:szCs w:val="21"/>
          <w:u w:val="none"/>
          <w:lang w:val="en-US" w:eastAsia="zh-CN" w:bidi="ar"/>
        </w:rPr>
        <w:t>注：全球二次诊疗服务适用医疗机构详见</w:t>
      </w:r>
      <w:r>
        <w:rPr>
          <w:rFonts w:hint="eastAsia" w:ascii="仿宋_GB2312" w:hAnsi="仿宋_GB2312" w:eastAsia="仿宋_GB2312" w:cs="仿宋_GB2312"/>
          <w:snapToGrid w:val="0"/>
          <w:spacing w:val="12"/>
          <w:kern w:val="2"/>
          <w:sz w:val="21"/>
          <w:szCs w:val="21"/>
          <w:u w:val="none"/>
          <w:lang w:val="en-US" w:eastAsia="zh-CN" w:bidi="ar"/>
        </w:rPr>
        <w:fldChar w:fldCharType="begin"/>
      </w:r>
      <w:r>
        <w:rPr>
          <w:rFonts w:hint="eastAsia" w:ascii="仿宋_GB2312" w:hAnsi="仿宋_GB2312" w:eastAsia="仿宋_GB2312" w:cs="仿宋_GB2312"/>
          <w:snapToGrid w:val="0"/>
          <w:spacing w:val="12"/>
          <w:kern w:val="2"/>
          <w:sz w:val="21"/>
          <w:szCs w:val="21"/>
          <w:u w:val="none"/>
          <w:lang w:val="en-US" w:eastAsia="zh-CN" w:bidi="ar"/>
        </w:rPr>
        <w:instrText xml:space="preserve"> HYPERLINK "https://creditcard.ecitic.com/tc/shangcheng/ruyibao/x03.xlsx?sid=ECCQDS026&amp;partnerId=BDQS&amp;bd_vid=8028394487394560300" </w:instrText>
      </w:r>
      <w:r>
        <w:rPr>
          <w:rFonts w:hint="eastAsia" w:ascii="仿宋_GB2312" w:hAnsi="仿宋_GB2312" w:eastAsia="仿宋_GB2312" w:cs="仿宋_GB2312"/>
          <w:snapToGrid w:val="0"/>
          <w:spacing w:val="12"/>
          <w:kern w:val="2"/>
          <w:sz w:val="21"/>
          <w:szCs w:val="21"/>
          <w:u w:val="none"/>
          <w:lang w:val="en-US" w:eastAsia="zh-CN" w:bidi="ar"/>
        </w:rPr>
        <w:fldChar w:fldCharType="separate"/>
      </w:r>
      <w:r>
        <w:rPr>
          <w:rFonts w:hint="eastAsia" w:ascii="仿宋_GB2312" w:hAnsi="仿宋_GB2312" w:eastAsia="仿宋_GB2312" w:cs="仿宋_GB2312"/>
          <w:snapToGrid w:val="0"/>
          <w:spacing w:val="12"/>
          <w:kern w:val="2"/>
          <w:sz w:val="21"/>
          <w:szCs w:val="21"/>
          <w:u w:val="none"/>
          <w:lang w:val="en-US" w:eastAsia="zh-CN" w:bidi="ar"/>
        </w:rPr>
        <w:t>《全球二次诊疗适用医疗机构清单》</w:t>
      </w:r>
      <w:r>
        <w:rPr>
          <w:rFonts w:hint="eastAsia" w:ascii="仿宋_GB2312" w:hAnsi="仿宋_GB2312" w:eastAsia="仿宋_GB2312" w:cs="仿宋_GB2312"/>
          <w:snapToGrid w:val="0"/>
          <w:spacing w:val="12"/>
          <w:kern w:val="2"/>
          <w:sz w:val="21"/>
          <w:szCs w:val="21"/>
          <w:u w:val="none"/>
          <w:lang w:val="en-US" w:eastAsia="zh-CN" w:bidi="ar"/>
        </w:rPr>
        <w:fldChar w:fldCharType="end"/>
      </w:r>
      <w:r>
        <w:rPr>
          <w:rFonts w:hint="eastAsia" w:ascii="仿宋_GB2312" w:hAnsi="仿宋_GB2312" w:eastAsia="仿宋_GB2312" w:cs="仿宋_GB2312"/>
          <w:snapToGrid w:val="0"/>
          <w:spacing w:val="12"/>
          <w:kern w:val="2"/>
          <w:sz w:val="21"/>
          <w:szCs w:val="21"/>
          <w:u w:val="none"/>
          <w:lang w:val="en-US" w:eastAsia="zh-CN" w:bidi="ar"/>
        </w:rPr>
        <w:t>-镁信健康</w:t>
      </w:r>
    </w:p>
    <w:p>
      <w:pPr>
        <w:ind w:firstLine="470" w:firstLineChars="200"/>
        <w:jc w:val="left"/>
        <w:rPr>
          <w:rFonts w:hint="eastAsia" w:ascii="仿宋_GB2312" w:hAnsi="仿宋_GB2312" w:eastAsia="仿宋_GB2312" w:cs="仿宋_GB2312"/>
          <w:b/>
          <w:bCs/>
          <w:snapToGrid w:val="0"/>
          <w:spacing w:val="12"/>
          <w:kern w:val="2"/>
          <w:sz w:val="21"/>
          <w:szCs w:val="21"/>
          <w:u w:val="none"/>
          <w:lang w:val="en-US" w:eastAsia="zh-CN" w:bidi="ar"/>
        </w:rPr>
      </w:pPr>
    </w:p>
    <w:p>
      <w:pPr>
        <w:ind w:firstLine="470" w:firstLineChars="200"/>
        <w:jc w:val="left"/>
        <w:rPr>
          <w:rFonts w:hint="eastAsia" w:ascii="仿宋_GB2312" w:hAnsi="仿宋_GB2312" w:eastAsia="仿宋_GB2312" w:cs="仿宋_GB2312"/>
          <w:b/>
          <w:bCs/>
          <w:snapToGrid w:val="0"/>
          <w:spacing w:val="12"/>
          <w:kern w:val="2"/>
          <w:sz w:val="21"/>
          <w:szCs w:val="21"/>
          <w:u w:val="none"/>
          <w:lang w:val="en-US" w:eastAsia="zh-CN" w:bidi="ar"/>
        </w:rPr>
      </w:pPr>
      <w:r>
        <w:rPr>
          <w:rFonts w:hint="eastAsia" w:ascii="仿宋_GB2312" w:hAnsi="仿宋_GB2312" w:eastAsia="仿宋_GB2312" w:cs="仿宋_GB2312"/>
          <w:b/>
          <w:bCs/>
          <w:snapToGrid w:val="0"/>
          <w:spacing w:val="12"/>
          <w:kern w:val="2"/>
          <w:sz w:val="21"/>
          <w:szCs w:val="21"/>
          <w:u w:val="none"/>
          <w:lang w:val="en-US" w:eastAsia="zh-CN" w:bidi="ar"/>
        </w:rPr>
        <w:t>（2）服务说明</w:t>
      </w:r>
    </w:p>
    <w:p>
      <w:pPr>
        <w:ind w:firstLine="468" w:firstLineChars="200"/>
        <w:jc w:val="left"/>
        <w:rPr>
          <w:rFonts w:hint="eastAsia" w:ascii="仿宋_GB2312" w:hAnsi="仿宋_GB2312" w:eastAsia="仿宋_GB2312" w:cs="仿宋_GB2312"/>
          <w:snapToGrid w:val="0"/>
          <w:spacing w:val="12"/>
          <w:kern w:val="2"/>
          <w:sz w:val="21"/>
          <w:szCs w:val="21"/>
          <w:u w:val="none"/>
          <w:lang w:val="en-US" w:eastAsia="zh-CN" w:bidi="ar"/>
        </w:rPr>
      </w:pPr>
      <w:r>
        <w:rPr>
          <w:rFonts w:hint="eastAsia" w:ascii="仿宋_GB2312" w:hAnsi="仿宋_GB2312" w:eastAsia="仿宋_GB2312" w:cs="仿宋_GB2312"/>
          <w:snapToGrid w:val="0"/>
          <w:spacing w:val="12"/>
          <w:kern w:val="2"/>
          <w:sz w:val="21"/>
          <w:szCs w:val="21"/>
          <w:u w:val="none"/>
          <w:lang w:val="en-US" w:eastAsia="zh-CN" w:bidi="ar"/>
        </w:rPr>
        <w:t>本服务提供的任何医学建议仅供参考，中信银行信用卡中心、保险公司、合作机构不承担由此引发的一切后果。</w:t>
      </w:r>
    </w:p>
    <w:p>
      <w:pPr>
        <w:ind w:firstLine="468" w:firstLineChars="200"/>
        <w:jc w:val="left"/>
        <w:rPr>
          <w:rFonts w:hint="eastAsia" w:ascii="仿宋_GB2312" w:hAnsi="仿宋_GB2312" w:eastAsia="仿宋_GB2312" w:cs="仿宋_GB2312"/>
          <w:snapToGrid w:val="0"/>
          <w:spacing w:val="12"/>
          <w:kern w:val="2"/>
          <w:sz w:val="21"/>
          <w:szCs w:val="21"/>
          <w:u w:val="none"/>
          <w:lang w:val="en-US" w:eastAsia="zh-CN" w:bidi="ar"/>
        </w:rPr>
      </w:pPr>
    </w:p>
    <w:p>
      <w:pPr>
        <w:ind w:firstLine="470" w:firstLineChars="200"/>
        <w:jc w:val="left"/>
        <w:rPr>
          <w:rFonts w:hint="eastAsia" w:ascii="仿宋_GB2312" w:hAnsi="仿宋_GB2312" w:eastAsia="仿宋_GB2312" w:cs="仿宋_GB2312"/>
          <w:b/>
          <w:bCs/>
          <w:snapToGrid w:val="0"/>
          <w:spacing w:val="12"/>
          <w:kern w:val="2"/>
          <w:sz w:val="21"/>
          <w:szCs w:val="21"/>
          <w:u w:val="none"/>
          <w:lang w:val="en-US" w:eastAsia="zh-CN" w:bidi="ar"/>
        </w:rPr>
      </w:pPr>
      <w:r>
        <w:rPr>
          <w:rFonts w:hint="eastAsia" w:ascii="仿宋_GB2312" w:hAnsi="仿宋_GB2312" w:eastAsia="仿宋_GB2312" w:cs="仿宋_GB2312"/>
          <w:b/>
          <w:bCs/>
          <w:snapToGrid w:val="0"/>
          <w:spacing w:val="12"/>
          <w:kern w:val="2"/>
          <w:sz w:val="21"/>
          <w:szCs w:val="21"/>
          <w:u w:val="none"/>
          <w:lang w:val="en-US" w:eastAsia="zh-CN" w:bidi="ar"/>
        </w:rPr>
        <w:t>（3）所需资料</w:t>
      </w:r>
    </w:p>
    <w:p>
      <w:pPr>
        <w:pStyle w:val="21"/>
        <w:spacing w:after="0"/>
        <w:ind w:firstLine="420"/>
        <w:rPr>
          <w:rFonts w:hint="eastAsia" w:ascii="仿宋_GB2312" w:hAnsi="仿宋_GB2312" w:eastAsia="仿宋_GB2312" w:cs="仿宋_GB2312"/>
          <w:snapToGrid w:val="0"/>
          <w:spacing w:val="12"/>
          <w:kern w:val="2"/>
          <w:sz w:val="21"/>
          <w:szCs w:val="21"/>
          <w:u w:val="none"/>
          <w:lang w:val="en-US" w:eastAsia="zh-CN" w:bidi="ar"/>
        </w:rPr>
      </w:pPr>
    </w:p>
    <w:p>
      <w:pPr>
        <w:pStyle w:val="2"/>
        <w:spacing w:line="240" w:lineRule="auto"/>
        <w:rPr>
          <w:rFonts w:hint="eastAsia" w:ascii="仿宋_GB2312" w:hAnsi="仿宋_GB2312" w:eastAsia="仿宋_GB2312" w:cs="仿宋_GB2312"/>
          <w:snapToGrid w:val="0"/>
          <w:spacing w:val="12"/>
          <w:kern w:val="2"/>
          <w:sz w:val="21"/>
          <w:szCs w:val="21"/>
          <w:u w:val="none"/>
          <w:lang w:val="en-US" w:eastAsia="zh-CN" w:bidi="ar"/>
        </w:rPr>
      </w:pPr>
      <w:r>
        <w:rPr>
          <w:rFonts w:hint="eastAsia" w:ascii="仿宋_GB2312" w:hAnsi="仿宋_GB2312" w:eastAsia="仿宋_GB2312" w:cs="仿宋_GB2312"/>
          <w:snapToGrid w:val="0"/>
          <w:spacing w:val="12"/>
          <w:sz w:val="21"/>
          <w:szCs w:val="21"/>
          <w:u w:val="none"/>
          <w:lang w:val="en-US" w:eastAsia="zh-CN" w:bidi="ar"/>
        </w:rPr>
        <w:t>截止2023年8月30日的新增及续费订单由</w:t>
      </w:r>
      <w:r>
        <w:rPr>
          <w:rFonts w:hint="eastAsia" w:ascii="仿宋_GB2312" w:hAnsi="仿宋_GB2312" w:eastAsia="仿宋_GB2312" w:cs="仿宋_GB2312"/>
          <w:snapToGrid w:val="0"/>
          <w:spacing w:val="12"/>
          <w:kern w:val="2"/>
          <w:sz w:val="21"/>
          <w:szCs w:val="21"/>
          <w:u w:val="none"/>
          <w:lang w:val="en-US" w:eastAsia="zh-CN" w:bidi="ar"/>
        </w:rPr>
        <w:t>中信银行信用卡中心的合作机构招商信诺健康管理有限责任公司提供</w:t>
      </w:r>
      <w:r>
        <w:rPr>
          <w:rFonts w:hint="eastAsia" w:ascii="仿宋_GB2312" w:hAnsi="仿宋_GB2312" w:eastAsia="仿宋_GB2312" w:cs="仿宋_GB2312"/>
          <w:snapToGrid w:val="0"/>
          <w:spacing w:val="12"/>
          <w:sz w:val="21"/>
          <w:szCs w:val="21"/>
          <w:u w:val="none"/>
          <w:lang w:val="en-US" w:eastAsia="zh-CN" w:bidi="ar"/>
        </w:rPr>
        <w:t>二次诊疗</w:t>
      </w:r>
      <w:r>
        <w:rPr>
          <w:rFonts w:hint="eastAsia" w:ascii="仿宋_GB2312" w:hAnsi="仿宋_GB2312" w:eastAsia="仿宋_GB2312" w:cs="仿宋_GB2312"/>
          <w:snapToGrid w:val="0"/>
          <w:spacing w:val="12"/>
          <w:kern w:val="2"/>
          <w:sz w:val="21"/>
          <w:szCs w:val="21"/>
          <w:u w:val="none"/>
          <w:lang w:val="en-US" w:eastAsia="zh-CN" w:bidi="ar"/>
        </w:rPr>
        <w:t>服务</w:t>
      </w:r>
      <w:r>
        <w:rPr>
          <w:rFonts w:hint="eastAsia" w:ascii="仿宋_GB2312" w:hAnsi="仿宋_GB2312" w:eastAsia="仿宋_GB2312" w:cs="仿宋_GB2312"/>
          <w:snapToGrid w:val="0"/>
          <w:spacing w:val="12"/>
          <w:sz w:val="21"/>
          <w:szCs w:val="21"/>
          <w:u w:val="none"/>
          <w:lang w:val="en-US" w:eastAsia="zh-CN" w:bidi="ar"/>
        </w:rPr>
        <w:t>：</w:t>
      </w:r>
    </w:p>
    <w:p>
      <w:pPr>
        <w:pStyle w:val="21"/>
        <w:spacing w:after="0"/>
        <w:ind w:firstLine="420"/>
        <w:rPr>
          <w:rFonts w:hint="eastAsia" w:ascii="仿宋_GB2312" w:hAnsi="仿宋_GB2312" w:eastAsia="仿宋_GB2312" w:cs="仿宋_GB2312"/>
          <w:snapToGrid w:val="0"/>
          <w:spacing w:val="12"/>
          <w:kern w:val="2"/>
          <w:sz w:val="21"/>
          <w:szCs w:val="21"/>
          <w:u w:val="none"/>
          <w:lang w:val="en-US" w:eastAsia="zh-CN" w:bidi="ar"/>
        </w:rPr>
      </w:pPr>
      <w:r>
        <w:rPr>
          <w:rFonts w:hint="eastAsia" w:ascii="仿宋_GB2312" w:hAnsi="仿宋_GB2312" w:eastAsia="仿宋_GB2312" w:cs="仿宋_GB2312"/>
          <w:snapToGrid w:val="0"/>
          <w:spacing w:val="12"/>
          <w:kern w:val="2"/>
          <w:sz w:val="21"/>
          <w:szCs w:val="21"/>
          <w:u w:val="none"/>
          <w:lang w:val="en-US" w:eastAsia="zh-CN" w:bidi="ar"/>
        </w:rPr>
        <w:t>持卡人需提供个人身份证明、全国二级及二级以上公立医院的诊断证明，并且诊断证明的确诊时间需要在保险期间内可启动服务；如涉及到取送持卡人证件、检查报告等内容时，由持卡人快递、及承担快递费用（一般情况下可使用电子材料)。</w:t>
      </w:r>
    </w:p>
    <w:p>
      <w:pPr>
        <w:pStyle w:val="21"/>
        <w:spacing w:after="0"/>
        <w:ind w:firstLine="468" w:firstLineChars="200"/>
        <w:rPr>
          <w:rFonts w:hint="eastAsia" w:ascii="仿宋_GB2312" w:hAnsi="仿宋_GB2312" w:eastAsia="仿宋_GB2312" w:cs="仿宋_GB2312"/>
          <w:snapToGrid w:val="0"/>
          <w:spacing w:val="12"/>
          <w:kern w:val="2"/>
          <w:sz w:val="21"/>
          <w:szCs w:val="21"/>
          <w:u w:val="none"/>
          <w:lang w:val="en-US" w:eastAsia="zh-CN" w:bidi="ar"/>
        </w:rPr>
      </w:pPr>
    </w:p>
    <w:p>
      <w:pPr>
        <w:pStyle w:val="2"/>
        <w:spacing w:line="240" w:lineRule="auto"/>
        <w:rPr>
          <w:rFonts w:hint="eastAsia" w:ascii="仿宋_GB2312" w:hAnsi="仿宋_GB2312" w:eastAsia="仿宋_GB2312" w:cs="仿宋_GB2312"/>
          <w:snapToGrid w:val="0"/>
          <w:spacing w:val="12"/>
          <w:kern w:val="2"/>
          <w:sz w:val="21"/>
          <w:szCs w:val="21"/>
          <w:u w:val="none"/>
          <w:lang w:val="en-US" w:eastAsia="zh-CN" w:bidi="ar"/>
        </w:rPr>
      </w:pPr>
      <w:r>
        <w:rPr>
          <w:rFonts w:hint="eastAsia" w:ascii="仿宋_GB2312" w:hAnsi="仿宋_GB2312" w:eastAsia="仿宋_GB2312" w:cs="仿宋_GB2312"/>
          <w:snapToGrid w:val="0"/>
          <w:spacing w:val="12"/>
          <w:kern w:val="2"/>
          <w:sz w:val="21"/>
          <w:szCs w:val="21"/>
          <w:u w:val="none"/>
          <w:lang w:val="en-US" w:eastAsia="zh-CN" w:bidi="ar"/>
        </w:rPr>
        <w:t>2023年8月31日至2024年6月14日的新增及续费订单</w:t>
      </w:r>
      <w:r>
        <w:rPr>
          <w:rFonts w:hint="eastAsia" w:ascii="仿宋_GB2312" w:hAnsi="仿宋_GB2312" w:eastAsia="仿宋_GB2312" w:cs="仿宋_GB2312"/>
          <w:snapToGrid w:val="0"/>
          <w:spacing w:val="12"/>
          <w:sz w:val="21"/>
          <w:szCs w:val="21"/>
          <w:u w:val="none"/>
          <w:lang w:val="en-US" w:eastAsia="zh-CN" w:bidi="ar"/>
        </w:rPr>
        <w:t>由</w:t>
      </w:r>
      <w:r>
        <w:rPr>
          <w:rFonts w:hint="eastAsia" w:ascii="仿宋_GB2312" w:hAnsi="仿宋_GB2312" w:eastAsia="仿宋_GB2312" w:cs="仿宋_GB2312"/>
          <w:snapToGrid w:val="0"/>
          <w:spacing w:val="12"/>
          <w:kern w:val="2"/>
          <w:sz w:val="21"/>
          <w:szCs w:val="21"/>
          <w:u w:val="none"/>
          <w:lang w:val="en-US" w:eastAsia="zh-CN" w:bidi="ar"/>
        </w:rPr>
        <w:t>中信银行信用卡中心的合作机构北京启泰元康健康管理有限公司提供二次诊疗服务：</w:t>
      </w:r>
    </w:p>
    <w:p>
      <w:pPr>
        <w:pStyle w:val="21"/>
        <w:spacing w:after="0"/>
        <w:ind w:firstLine="468" w:firstLineChars="200"/>
        <w:rPr>
          <w:rFonts w:hint="eastAsia" w:ascii="仿宋_GB2312" w:hAnsi="仿宋_GB2312" w:eastAsia="仿宋_GB2312" w:cs="仿宋_GB2312"/>
          <w:snapToGrid w:val="0"/>
          <w:spacing w:val="12"/>
          <w:kern w:val="2"/>
          <w:sz w:val="21"/>
          <w:szCs w:val="21"/>
          <w:u w:val="none"/>
          <w:lang w:val="en-US" w:eastAsia="zh-CN" w:bidi="ar"/>
        </w:rPr>
      </w:pPr>
      <w:r>
        <w:rPr>
          <w:rFonts w:hint="eastAsia" w:ascii="仿宋_GB2312" w:hAnsi="仿宋_GB2312" w:eastAsia="仿宋_GB2312" w:cs="仿宋_GB2312"/>
          <w:snapToGrid w:val="0"/>
          <w:spacing w:val="12"/>
          <w:kern w:val="2"/>
          <w:sz w:val="21"/>
          <w:szCs w:val="21"/>
          <w:u w:val="none"/>
          <w:lang w:val="en-US" w:eastAsia="zh-CN" w:bidi="ar"/>
        </w:rPr>
        <w:t>持卡人需提供个人身份证明、完整的患者病史病历、DICOM影像数据、病理和临检报告等资料。</w:t>
      </w:r>
    </w:p>
    <w:p>
      <w:pPr>
        <w:pStyle w:val="21"/>
        <w:spacing w:after="0"/>
        <w:ind w:firstLine="468" w:firstLineChars="200"/>
        <w:rPr>
          <w:rFonts w:hint="eastAsia" w:ascii="仿宋_GB2312" w:hAnsi="仿宋_GB2312" w:eastAsia="仿宋_GB2312" w:cs="仿宋_GB2312"/>
          <w:snapToGrid w:val="0"/>
          <w:spacing w:val="12"/>
          <w:kern w:val="2"/>
          <w:sz w:val="21"/>
          <w:szCs w:val="21"/>
          <w:u w:val="none"/>
          <w:lang w:val="en-US" w:eastAsia="zh-CN" w:bidi="ar"/>
        </w:rPr>
      </w:pPr>
    </w:p>
    <w:p>
      <w:pPr>
        <w:ind w:firstLine="468" w:firstLineChars="200"/>
        <w:jc w:val="left"/>
        <w:rPr>
          <w:rFonts w:hint="eastAsia" w:ascii="仿宋_GB2312" w:hAnsi="仿宋_GB2312" w:eastAsia="仿宋_GB2312" w:cs="仿宋_GB2312"/>
          <w:snapToGrid w:val="0"/>
          <w:spacing w:val="12"/>
          <w:sz w:val="21"/>
          <w:szCs w:val="21"/>
          <w:u w:val="none"/>
          <w:lang w:val="en-US" w:eastAsia="zh-CN" w:bidi="ar"/>
        </w:rPr>
      </w:pPr>
      <w:r>
        <w:rPr>
          <w:rFonts w:hint="eastAsia" w:ascii="仿宋_GB2312" w:hAnsi="仿宋_GB2312" w:eastAsia="仿宋_GB2312" w:cs="仿宋_GB2312"/>
          <w:snapToGrid w:val="0"/>
          <w:spacing w:val="12"/>
          <w:sz w:val="21"/>
          <w:szCs w:val="21"/>
          <w:u w:val="none"/>
          <w:lang w:val="en-US" w:eastAsia="zh-CN" w:bidi="ar"/>
        </w:rPr>
        <w:t>自2024年6月15日起的新增及续费订单由太平财产保险有限公司的合作机构上海镁信健康科技股份有限公司提供二次诊疗服务：</w:t>
      </w:r>
    </w:p>
    <w:p>
      <w:pPr>
        <w:ind w:firstLine="468" w:firstLineChars="200"/>
        <w:jc w:val="left"/>
        <w:rPr>
          <w:rFonts w:hint="default" w:ascii="仿宋_GB2312" w:hAnsi="仿宋_GB2312" w:eastAsia="仿宋_GB2312" w:cs="仿宋_GB2312"/>
          <w:snapToGrid w:val="0"/>
          <w:spacing w:val="12"/>
          <w:sz w:val="21"/>
          <w:szCs w:val="21"/>
          <w:u w:val="none"/>
          <w:lang w:val="en-US" w:eastAsia="zh-CN" w:bidi="ar"/>
        </w:rPr>
      </w:pPr>
      <w:r>
        <w:rPr>
          <w:rFonts w:hint="eastAsia" w:ascii="仿宋_GB2312" w:hAnsi="仿宋_GB2312" w:eastAsia="仿宋_GB2312" w:cs="仿宋_GB2312"/>
          <w:snapToGrid w:val="0"/>
          <w:spacing w:val="12"/>
          <w:sz w:val="21"/>
          <w:szCs w:val="21"/>
          <w:u w:val="none"/>
          <w:lang w:val="en-US" w:eastAsia="zh-CN" w:bidi="ar"/>
        </w:rPr>
        <w:t>持卡人需提供</w:t>
      </w:r>
      <w:r>
        <w:rPr>
          <w:rFonts w:hint="eastAsia" w:ascii="仿宋_GB2312" w:hAnsi="仿宋_GB2312" w:eastAsia="仿宋_GB2312" w:cs="仿宋_GB2312"/>
          <w:snapToGrid w:val="0"/>
          <w:spacing w:val="12"/>
          <w:kern w:val="2"/>
          <w:sz w:val="21"/>
          <w:szCs w:val="21"/>
          <w:u w:val="none"/>
          <w:lang w:val="en-US" w:eastAsia="zh-CN" w:bidi="ar"/>
        </w:rPr>
        <w:t>医疗诊断证明、姓名、身份证号码、电话号码、保单号和具体需求。</w:t>
      </w:r>
    </w:p>
    <w:p>
      <w:pPr>
        <w:ind w:firstLine="470" w:firstLineChars="200"/>
        <w:jc w:val="left"/>
        <w:rPr>
          <w:rFonts w:hint="eastAsia" w:ascii="仿宋_GB2312" w:hAnsi="仿宋_GB2312" w:eastAsia="仿宋_GB2312" w:cs="仿宋_GB2312"/>
          <w:b/>
          <w:bCs/>
          <w:snapToGrid w:val="0"/>
          <w:spacing w:val="12"/>
          <w:kern w:val="2"/>
          <w:sz w:val="21"/>
          <w:szCs w:val="21"/>
          <w:u w:val="none"/>
          <w:lang w:val="en-US" w:eastAsia="zh-CN" w:bidi="ar"/>
        </w:rPr>
      </w:pPr>
      <w:r>
        <w:rPr>
          <w:rFonts w:hint="eastAsia" w:ascii="仿宋_GB2312" w:hAnsi="仿宋_GB2312" w:eastAsia="仿宋_GB2312" w:cs="仿宋_GB2312"/>
          <w:b/>
          <w:bCs/>
          <w:snapToGrid w:val="0"/>
          <w:spacing w:val="12"/>
          <w:kern w:val="2"/>
          <w:sz w:val="21"/>
          <w:szCs w:val="21"/>
          <w:u w:val="none"/>
          <w:lang w:val="en-US" w:eastAsia="zh-CN" w:bidi="ar"/>
        </w:rPr>
        <w:t>4.男性专属重大疾病保险服务（附赠保险权益）</w:t>
      </w:r>
    </w:p>
    <w:p>
      <w:pPr>
        <w:ind w:firstLine="468" w:firstLineChars="200"/>
        <w:jc w:val="left"/>
        <w:rPr>
          <w:rFonts w:hint="eastAsia" w:ascii="仿宋_GB2312" w:hAnsi="仿宋_GB2312" w:eastAsia="仿宋_GB2312" w:cs="仿宋_GB2312"/>
          <w:b w:val="0"/>
          <w:bCs w:val="0"/>
          <w:snapToGrid w:val="0"/>
          <w:spacing w:val="12"/>
          <w:kern w:val="2"/>
          <w:sz w:val="21"/>
          <w:szCs w:val="21"/>
          <w:u w:val="none"/>
          <w:lang w:val="en-US" w:eastAsia="zh-CN" w:bidi="ar"/>
        </w:rPr>
      </w:pPr>
      <w:r>
        <w:rPr>
          <w:rFonts w:hint="eastAsia" w:ascii="仿宋_GB2312" w:hAnsi="仿宋_GB2312" w:eastAsia="仿宋_GB2312" w:cs="仿宋_GB2312"/>
          <w:b w:val="0"/>
          <w:bCs w:val="0"/>
          <w:snapToGrid w:val="0"/>
          <w:spacing w:val="12"/>
          <w:kern w:val="2"/>
          <w:sz w:val="21"/>
          <w:szCs w:val="21"/>
          <w:u w:val="none"/>
          <w:lang w:val="en-US" w:eastAsia="zh-CN" w:bidi="ar"/>
        </w:rPr>
        <w:t>该保险服务为中信银行信用卡中心赠送给主持卡人的保险权益。投保人为中信银行信用卡中心、被保险人为订购“绅士保A”或“绅士保C”增值服务产品且保险权益已生效的持卡人本人。附赠男性专属重大疾病保险的承保公司众安在线财产保险股份有限公司</w:t>
      </w:r>
      <w:r>
        <w:rPr>
          <w:rFonts w:hint="eastAsia" w:ascii="仿宋_GB2312" w:hAnsi="仿宋_GB2312" w:eastAsia="仿宋_GB2312" w:cs="仿宋_GB2312"/>
          <w:snapToGrid w:val="0"/>
          <w:spacing w:val="12"/>
          <w:sz w:val="21"/>
          <w:szCs w:val="21"/>
          <w:u w:val="none"/>
          <w:lang w:val="en-US" w:eastAsia="zh-CN" w:bidi="ar"/>
        </w:rPr>
        <w:t>（截止2024年6月14日的新增及续费订单）或太平财产保险有限公司（自2024年6月15日起的新增及续费订单）</w:t>
      </w:r>
      <w:r>
        <w:rPr>
          <w:rFonts w:hint="eastAsia" w:ascii="仿宋_GB2312" w:hAnsi="仿宋_GB2312" w:eastAsia="仿宋_GB2312" w:cs="仿宋_GB2312"/>
          <w:b w:val="0"/>
          <w:bCs w:val="0"/>
          <w:snapToGrid w:val="0"/>
          <w:spacing w:val="12"/>
          <w:kern w:val="2"/>
          <w:sz w:val="21"/>
          <w:szCs w:val="21"/>
          <w:u w:val="none"/>
          <w:lang w:val="en-US" w:eastAsia="zh-CN" w:bidi="ar"/>
        </w:rPr>
        <w:t>。该保险为团体保险，持卡人可致电众安在线财产保险股份有限公司服务热线1010-9955或者</w:t>
      </w:r>
      <w:r>
        <w:rPr>
          <w:rFonts w:hint="eastAsia" w:ascii="仿宋_GB2312" w:hAnsi="仿宋_GB2312" w:eastAsia="仿宋_GB2312" w:cs="仿宋_GB2312"/>
          <w:snapToGrid w:val="0"/>
          <w:spacing w:val="12"/>
          <w:sz w:val="21"/>
          <w:szCs w:val="21"/>
          <w:u w:val="none"/>
          <w:lang w:val="en-US" w:eastAsia="zh-CN" w:bidi="ar"/>
        </w:rPr>
        <w:t>太平财产保险有限公司客服热线95589</w:t>
      </w:r>
      <w:r>
        <w:rPr>
          <w:rFonts w:hint="eastAsia" w:ascii="仿宋_GB2312" w:hAnsi="仿宋_GB2312" w:eastAsia="仿宋_GB2312" w:cs="仿宋_GB2312"/>
          <w:b w:val="0"/>
          <w:bCs w:val="0"/>
          <w:snapToGrid w:val="0"/>
          <w:spacing w:val="12"/>
          <w:kern w:val="2"/>
          <w:sz w:val="21"/>
          <w:szCs w:val="21"/>
          <w:u w:val="none"/>
          <w:lang w:val="en-US" w:eastAsia="zh-CN" w:bidi="ar"/>
        </w:rPr>
        <w:t>查询或申请保险凭证。</w:t>
      </w:r>
    </w:p>
    <w:p>
      <w:pPr>
        <w:ind w:firstLine="470" w:firstLineChars="200"/>
        <w:jc w:val="left"/>
        <w:rPr>
          <w:rFonts w:hint="eastAsia" w:ascii="仿宋_GB2312" w:hAnsi="仿宋_GB2312" w:eastAsia="仿宋_GB2312" w:cs="仿宋_GB2312"/>
          <w:b/>
          <w:bCs/>
          <w:snapToGrid w:val="0"/>
          <w:spacing w:val="12"/>
          <w:kern w:val="2"/>
          <w:sz w:val="21"/>
          <w:szCs w:val="21"/>
          <w:u w:val="none"/>
          <w:lang w:val="en-US" w:eastAsia="zh-CN" w:bidi="ar"/>
        </w:rPr>
      </w:pPr>
    </w:p>
    <w:p>
      <w:pPr>
        <w:ind w:firstLine="470" w:firstLineChars="200"/>
        <w:jc w:val="left"/>
        <w:rPr>
          <w:rFonts w:hint="eastAsia" w:ascii="仿宋_GB2312" w:hAnsi="仿宋_GB2312" w:eastAsia="仿宋_GB2312" w:cs="仿宋_GB2312"/>
          <w:b/>
          <w:bCs/>
          <w:snapToGrid w:val="0"/>
          <w:spacing w:val="12"/>
          <w:kern w:val="2"/>
          <w:sz w:val="21"/>
          <w:szCs w:val="21"/>
          <w:u w:val="none"/>
          <w:lang w:val="en-US" w:eastAsia="zh-CN" w:bidi="ar"/>
        </w:rPr>
      </w:pPr>
      <w:r>
        <w:rPr>
          <w:rFonts w:hint="eastAsia" w:ascii="仿宋_GB2312" w:hAnsi="仿宋_GB2312" w:eastAsia="仿宋_GB2312" w:cs="仿宋_GB2312"/>
          <w:b/>
          <w:bCs/>
          <w:snapToGrid w:val="0"/>
          <w:spacing w:val="12"/>
          <w:kern w:val="2"/>
          <w:sz w:val="21"/>
          <w:szCs w:val="21"/>
          <w:u w:val="none"/>
          <w:lang w:val="en-US" w:eastAsia="zh-CN" w:bidi="ar"/>
        </w:rPr>
        <w:t>（1）保障金额</w:t>
      </w:r>
    </w:p>
    <w:p>
      <w:pPr>
        <w:ind w:firstLine="470" w:firstLineChars="200"/>
        <w:jc w:val="left"/>
        <w:rPr>
          <w:rFonts w:hint="eastAsia" w:ascii="仿宋_GB2312" w:hAnsi="仿宋_GB2312" w:eastAsia="仿宋_GB2312" w:cs="仿宋_GB2312"/>
          <w:b/>
          <w:bCs/>
          <w:snapToGrid w:val="0"/>
          <w:spacing w:val="12"/>
          <w:kern w:val="2"/>
          <w:sz w:val="21"/>
          <w:szCs w:val="21"/>
          <w:u w:val="none"/>
          <w:lang w:val="en-US" w:eastAsia="zh-CN" w:bidi="ar"/>
        </w:rPr>
      </w:pPr>
      <w:r>
        <w:rPr>
          <w:rFonts w:hint="eastAsia" w:ascii="仿宋_GB2312" w:hAnsi="仿宋_GB2312" w:eastAsia="仿宋_GB2312" w:cs="仿宋_GB2312"/>
          <w:b/>
          <w:bCs/>
          <w:snapToGrid w:val="0"/>
          <w:spacing w:val="12"/>
          <w:kern w:val="2"/>
          <w:sz w:val="21"/>
          <w:szCs w:val="21"/>
          <w:u w:val="none"/>
          <w:lang w:val="en-US" w:eastAsia="zh-CN" w:bidi="ar"/>
        </w:rPr>
        <w:t>每一信用卡持卡人账户在保险期间附赠男性专属重大疾病保险的保险金额如下：</w:t>
      </w:r>
    </w:p>
    <w:tbl>
      <w:tblPr>
        <w:tblStyle w:val="10"/>
        <w:tblW w:w="6558" w:type="dxa"/>
        <w:jc w:val="center"/>
        <w:tblLayout w:type="fixed"/>
        <w:tblCellMar>
          <w:top w:w="15" w:type="dxa"/>
          <w:left w:w="15" w:type="dxa"/>
          <w:bottom w:w="15" w:type="dxa"/>
          <w:right w:w="15" w:type="dxa"/>
        </w:tblCellMar>
      </w:tblPr>
      <w:tblGrid>
        <w:gridCol w:w="1907"/>
        <w:gridCol w:w="4651"/>
      </w:tblGrid>
      <w:tr>
        <w:tblPrEx>
          <w:tblCellMar>
            <w:top w:w="15" w:type="dxa"/>
            <w:left w:w="15" w:type="dxa"/>
            <w:bottom w:w="15" w:type="dxa"/>
            <w:right w:w="15" w:type="dxa"/>
          </w:tblCellMar>
        </w:tblPrEx>
        <w:trPr>
          <w:trHeight w:val="406" w:hRule="atLeast"/>
          <w:jc w:val="center"/>
        </w:trPr>
        <w:tc>
          <w:tcPr>
            <w:tcW w:w="19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宋体" w:asciiTheme="minorEastAsia" w:hAnsiTheme="minorEastAsia"/>
                <w:b/>
                <w:bCs/>
                <w:kern w:val="0"/>
                <w:szCs w:val="21"/>
                <w:lang w:bidi="ar"/>
              </w:rPr>
            </w:pPr>
            <w:r>
              <w:rPr>
                <w:rFonts w:hint="eastAsia" w:ascii="仿宋_GB2312" w:hAnsi="仿宋_GB2312" w:eastAsia="仿宋_GB2312" w:cs="仿宋_GB2312"/>
                <w:b/>
                <w:bCs/>
                <w:snapToGrid w:val="0"/>
                <w:spacing w:val="12"/>
                <w:kern w:val="2"/>
                <w:sz w:val="21"/>
                <w:szCs w:val="21"/>
                <w:u w:val="none"/>
                <w:lang w:val="en-US" w:eastAsia="zh-CN" w:bidi="ar"/>
              </w:rPr>
              <w:t>产品名称</w:t>
            </w:r>
          </w:p>
        </w:tc>
        <w:tc>
          <w:tcPr>
            <w:tcW w:w="46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宋体" w:asciiTheme="minorEastAsia" w:hAnsiTheme="minorEastAsia"/>
                <w:b/>
                <w:bCs/>
                <w:kern w:val="0"/>
                <w:szCs w:val="21"/>
                <w:lang w:bidi="ar"/>
              </w:rPr>
            </w:pPr>
            <w:r>
              <w:rPr>
                <w:rFonts w:hint="eastAsia" w:ascii="仿宋_GB2312" w:hAnsi="仿宋_GB2312" w:eastAsia="仿宋_GB2312" w:cs="仿宋_GB2312"/>
                <w:b/>
                <w:bCs/>
                <w:snapToGrid w:val="0"/>
                <w:spacing w:val="12"/>
                <w:kern w:val="2"/>
                <w:sz w:val="21"/>
                <w:szCs w:val="21"/>
                <w:u w:val="none"/>
                <w:lang w:val="en-US" w:eastAsia="zh-CN" w:bidi="ar"/>
              </w:rPr>
              <w:t>保险金额</w:t>
            </w:r>
          </w:p>
        </w:tc>
      </w:tr>
      <w:tr>
        <w:tblPrEx>
          <w:tblCellMar>
            <w:top w:w="15" w:type="dxa"/>
            <w:left w:w="15" w:type="dxa"/>
            <w:bottom w:w="15" w:type="dxa"/>
            <w:right w:w="15" w:type="dxa"/>
          </w:tblCellMar>
        </w:tblPrEx>
        <w:trPr>
          <w:trHeight w:val="538" w:hRule="atLeast"/>
          <w:jc w:val="center"/>
        </w:trPr>
        <w:tc>
          <w:tcPr>
            <w:tcW w:w="19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1"/>
              <w:spacing w:after="0"/>
              <w:ind w:firstLine="420"/>
              <w:jc w:val="center"/>
              <w:rPr>
                <w:rFonts w:hint="eastAsia" w:ascii="仿宋_GB2312" w:hAnsi="仿宋_GB2312" w:eastAsia="仿宋_GB2312" w:cs="仿宋_GB2312"/>
                <w:snapToGrid w:val="0"/>
                <w:spacing w:val="12"/>
                <w:kern w:val="2"/>
                <w:sz w:val="21"/>
                <w:szCs w:val="21"/>
                <w:u w:val="none"/>
                <w:lang w:val="en-US" w:eastAsia="zh-CN" w:bidi="ar"/>
              </w:rPr>
            </w:pPr>
            <w:r>
              <w:rPr>
                <w:rFonts w:hint="eastAsia" w:ascii="仿宋_GB2312" w:hAnsi="仿宋_GB2312" w:eastAsia="仿宋_GB2312" w:cs="仿宋_GB2312"/>
                <w:snapToGrid w:val="0"/>
                <w:spacing w:val="12"/>
                <w:kern w:val="2"/>
                <w:sz w:val="21"/>
                <w:szCs w:val="21"/>
                <w:u w:val="none"/>
                <w:lang w:val="en-US" w:eastAsia="zh-CN" w:bidi="ar"/>
              </w:rPr>
              <w:t>绅士保A</w:t>
            </w:r>
          </w:p>
        </w:tc>
        <w:tc>
          <w:tcPr>
            <w:tcW w:w="46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1"/>
              <w:spacing w:after="0"/>
              <w:ind w:firstLine="420"/>
              <w:jc w:val="center"/>
              <w:rPr>
                <w:rFonts w:hint="eastAsia" w:ascii="仿宋_GB2312" w:hAnsi="仿宋_GB2312" w:eastAsia="仿宋_GB2312" w:cs="仿宋_GB2312"/>
                <w:snapToGrid w:val="0"/>
                <w:spacing w:val="12"/>
                <w:kern w:val="2"/>
                <w:sz w:val="21"/>
                <w:szCs w:val="21"/>
                <w:u w:val="none"/>
                <w:lang w:val="en-US" w:eastAsia="zh-CN" w:bidi="ar"/>
              </w:rPr>
            </w:pPr>
            <w:r>
              <w:rPr>
                <w:rFonts w:hint="eastAsia" w:ascii="仿宋_GB2312" w:hAnsi="仿宋_GB2312" w:eastAsia="仿宋_GB2312" w:cs="仿宋_GB2312"/>
                <w:snapToGrid w:val="0"/>
                <w:spacing w:val="12"/>
                <w:kern w:val="2"/>
                <w:sz w:val="21"/>
                <w:szCs w:val="21"/>
                <w:u w:val="none"/>
                <w:lang w:val="en-US" w:eastAsia="zh-CN" w:bidi="ar"/>
              </w:rPr>
              <w:t>10万元保额（人民币）</w:t>
            </w:r>
          </w:p>
        </w:tc>
      </w:tr>
      <w:tr>
        <w:tblPrEx>
          <w:tblCellMar>
            <w:top w:w="15" w:type="dxa"/>
            <w:left w:w="15" w:type="dxa"/>
            <w:bottom w:w="15" w:type="dxa"/>
            <w:right w:w="15" w:type="dxa"/>
          </w:tblCellMar>
        </w:tblPrEx>
        <w:trPr>
          <w:trHeight w:val="538" w:hRule="atLeast"/>
          <w:jc w:val="center"/>
        </w:trPr>
        <w:tc>
          <w:tcPr>
            <w:tcW w:w="19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1"/>
              <w:spacing w:after="0"/>
              <w:ind w:firstLine="420"/>
              <w:jc w:val="center"/>
              <w:rPr>
                <w:rFonts w:hint="eastAsia" w:ascii="仿宋_GB2312" w:hAnsi="仿宋_GB2312" w:eastAsia="仿宋_GB2312" w:cs="仿宋_GB2312"/>
                <w:snapToGrid w:val="0"/>
                <w:spacing w:val="12"/>
                <w:kern w:val="2"/>
                <w:sz w:val="21"/>
                <w:szCs w:val="21"/>
                <w:u w:val="none"/>
                <w:lang w:val="en-US" w:eastAsia="zh-CN" w:bidi="ar"/>
              </w:rPr>
            </w:pPr>
            <w:r>
              <w:rPr>
                <w:rFonts w:hint="eastAsia" w:ascii="仿宋_GB2312" w:hAnsi="仿宋_GB2312" w:eastAsia="仿宋_GB2312" w:cs="仿宋_GB2312"/>
                <w:snapToGrid w:val="0"/>
                <w:spacing w:val="12"/>
                <w:kern w:val="2"/>
                <w:sz w:val="21"/>
                <w:szCs w:val="21"/>
                <w:u w:val="none"/>
                <w:lang w:val="en-US" w:eastAsia="zh-CN" w:bidi="ar"/>
              </w:rPr>
              <w:t>绅士保C</w:t>
            </w:r>
          </w:p>
        </w:tc>
        <w:tc>
          <w:tcPr>
            <w:tcW w:w="46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1"/>
              <w:spacing w:after="0"/>
              <w:ind w:firstLine="420"/>
              <w:jc w:val="center"/>
              <w:rPr>
                <w:rFonts w:hint="eastAsia" w:ascii="仿宋_GB2312" w:hAnsi="仿宋_GB2312" w:eastAsia="仿宋_GB2312" w:cs="仿宋_GB2312"/>
                <w:snapToGrid w:val="0"/>
                <w:spacing w:val="12"/>
                <w:kern w:val="2"/>
                <w:sz w:val="21"/>
                <w:szCs w:val="21"/>
                <w:u w:val="none"/>
                <w:lang w:val="en-US" w:eastAsia="zh-CN" w:bidi="ar"/>
              </w:rPr>
            </w:pPr>
            <w:r>
              <w:rPr>
                <w:rFonts w:hint="eastAsia" w:ascii="仿宋_GB2312" w:hAnsi="仿宋_GB2312" w:eastAsia="仿宋_GB2312" w:cs="仿宋_GB2312"/>
                <w:snapToGrid w:val="0"/>
                <w:spacing w:val="12"/>
                <w:kern w:val="2"/>
                <w:sz w:val="21"/>
                <w:szCs w:val="21"/>
                <w:u w:val="none"/>
                <w:lang w:val="en-US" w:eastAsia="zh-CN" w:bidi="ar"/>
              </w:rPr>
              <w:t>20万元保额（人民币）</w:t>
            </w:r>
          </w:p>
        </w:tc>
      </w:tr>
    </w:tbl>
    <w:p>
      <w:pPr>
        <w:ind w:firstLine="470" w:firstLineChars="200"/>
        <w:jc w:val="left"/>
        <w:rPr>
          <w:rFonts w:hint="eastAsia" w:ascii="仿宋_GB2312" w:hAnsi="仿宋_GB2312" w:eastAsia="仿宋_GB2312" w:cs="仿宋_GB2312"/>
          <w:b/>
          <w:bCs/>
          <w:snapToGrid w:val="0"/>
          <w:spacing w:val="12"/>
          <w:kern w:val="2"/>
          <w:sz w:val="21"/>
          <w:szCs w:val="21"/>
          <w:u w:val="none"/>
          <w:lang w:val="en-US" w:eastAsia="zh-CN" w:bidi="ar"/>
        </w:rPr>
      </w:pPr>
    </w:p>
    <w:p>
      <w:pPr>
        <w:ind w:firstLine="470" w:firstLineChars="200"/>
        <w:jc w:val="left"/>
        <w:rPr>
          <w:rFonts w:hint="eastAsia" w:ascii="仿宋_GB2312" w:hAnsi="仿宋_GB2312" w:eastAsia="仿宋_GB2312" w:cs="仿宋_GB2312"/>
          <w:b/>
          <w:bCs/>
          <w:snapToGrid w:val="0"/>
          <w:spacing w:val="12"/>
          <w:kern w:val="2"/>
          <w:sz w:val="21"/>
          <w:szCs w:val="21"/>
          <w:u w:val="none"/>
          <w:lang w:val="en-US" w:eastAsia="zh-CN" w:bidi="ar"/>
        </w:rPr>
      </w:pPr>
      <w:r>
        <w:rPr>
          <w:rFonts w:hint="eastAsia" w:ascii="仿宋_GB2312" w:hAnsi="仿宋_GB2312" w:eastAsia="仿宋_GB2312" w:cs="仿宋_GB2312"/>
          <w:b/>
          <w:bCs/>
          <w:snapToGrid w:val="0"/>
          <w:spacing w:val="12"/>
          <w:kern w:val="2"/>
          <w:sz w:val="21"/>
          <w:szCs w:val="21"/>
          <w:u w:val="none"/>
          <w:lang w:val="en-US" w:eastAsia="zh-CN" w:bidi="ar"/>
        </w:rPr>
        <w:t>（2）保障责任</w:t>
      </w:r>
    </w:p>
    <w:p>
      <w:pPr>
        <w:autoSpaceDN w:val="0"/>
        <w:ind w:firstLine="468" w:firstLineChars="200"/>
        <w:rPr>
          <w:rFonts w:hint="eastAsia" w:ascii="仿宋_GB2312" w:hAnsi="仿宋_GB2312" w:eastAsia="仿宋_GB2312" w:cs="仿宋_GB2312"/>
          <w:snapToGrid w:val="0"/>
          <w:spacing w:val="12"/>
          <w:kern w:val="2"/>
          <w:sz w:val="21"/>
          <w:szCs w:val="21"/>
          <w:u w:val="none"/>
          <w:lang w:val="en-US" w:eastAsia="zh-CN" w:bidi="ar"/>
        </w:rPr>
      </w:pPr>
      <w:r>
        <w:rPr>
          <w:rFonts w:hint="eastAsia" w:ascii="仿宋_GB2312" w:hAnsi="仿宋_GB2312" w:eastAsia="仿宋_GB2312" w:cs="仿宋_GB2312"/>
          <w:snapToGrid w:val="0"/>
          <w:spacing w:val="12"/>
          <w:kern w:val="2"/>
          <w:sz w:val="21"/>
          <w:szCs w:val="21"/>
          <w:u w:val="none"/>
          <w:lang w:val="en-US" w:eastAsia="zh-CN" w:bidi="ar"/>
        </w:rPr>
        <w:t>购买了“绅士保A”或“绅士保C”增值服务产品的持卡人，在附赠男性专属重大疾病保险生效后的三十天（下称“等待期”）（不含三十天）后，持卡人经二级或以上的公立医院诊断初次罹患原发性的前列腺癌、睾丸癌、膀胱癌、肾癌、胰腺癌中的一种或多种特定重大疾病时，保险公司按照约定的10万元或20万元的保险金额给付保险金，保险公司的保险责任终止。持卡人在以后年度连续购买“绅士保A”或“绅士保C”的，不再受等待期限制。</w:t>
      </w:r>
    </w:p>
    <w:p>
      <w:pPr>
        <w:autoSpaceDN w:val="0"/>
        <w:ind w:firstLine="468" w:firstLineChars="200"/>
        <w:rPr>
          <w:rFonts w:hint="eastAsia" w:ascii="仿宋_GB2312" w:hAnsi="仿宋_GB2312" w:eastAsia="仿宋_GB2312" w:cs="仿宋_GB2312"/>
          <w:b w:val="0"/>
          <w:bCs w:val="0"/>
          <w:snapToGrid w:val="0"/>
          <w:spacing w:val="12"/>
          <w:kern w:val="2"/>
          <w:sz w:val="21"/>
          <w:szCs w:val="21"/>
          <w:u w:val="none"/>
          <w:lang w:val="en-US" w:eastAsia="zh-CN" w:bidi="ar"/>
        </w:rPr>
      </w:pPr>
    </w:p>
    <w:p>
      <w:pPr>
        <w:autoSpaceDN w:val="0"/>
        <w:ind w:firstLine="470" w:firstLineChars="200"/>
        <w:rPr>
          <w:rFonts w:hint="eastAsia" w:ascii="仿宋_GB2312" w:hAnsi="仿宋_GB2312" w:eastAsia="仿宋_GB2312" w:cs="仿宋_GB2312"/>
          <w:b/>
          <w:bCs/>
          <w:snapToGrid w:val="0"/>
          <w:spacing w:val="12"/>
          <w:kern w:val="2"/>
          <w:sz w:val="21"/>
          <w:szCs w:val="21"/>
          <w:u w:val="none"/>
          <w:lang w:val="en-US" w:eastAsia="zh-CN" w:bidi="ar"/>
        </w:rPr>
      </w:pPr>
      <w:r>
        <w:rPr>
          <w:rFonts w:hint="eastAsia" w:ascii="仿宋_GB2312" w:hAnsi="仿宋_GB2312" w:eastAsia="仿宋_GB2312" w:cs="仿宋_GB2312"/>
          <w:b/>
          <w:bCs/>
          <w:snapToGrid w:val="0"/>
          <w:spacing w:val="12"/>
          <w:kern w:val="2"/>
          <w:sz w:val="21"/>
          <w:szCs w:val="21"/>
          <w:u w:val="none"/>
          <w:lang w:val="en-US" w:eastAsia="zh-CN" w:bidi="ar"/>
        </w:rPr>
        <w:t>（3）受益人</w:t>
      </w:r>
    </w:p>
    <w:p>
      <w:pPr>
        <w:pStyle w:val="23"/>
        <w:autoSpaceDE w:val="0"/>
        <w:autoSpaceDN w:val="0"/>
        <w:adjustRightInd w:val="0"/>
        <w:rPr>
          <w:rFonts w:hint="default" w:ascii="仿宋_GB2312" w:hAnsi="仿宋_GB2312" w:eastAsia="仿宋_GB2312" w:cs="仿宋_GB2312"/>
          <w:snapToGrid w:val="0"/>
          <w:color w:val="auto"/>
          <w:spacing w:val="12"/>
          <w:kern w:val="2"/>
          <w:sz w:val="21"/>
          <w:szCs w:val="21"/>
          <w:u w:val="none"/>
          <w:lang w:val="en-US" w:eastAsia="zh-CN" w:bidi="ar"/>
        </w:rPr>
      </w:pPr>
      <w:r>
        <w:rPr>
          <w:rFonts w:hint="eastAsia" w:ascii="仿宋_GB2312" w:hAnsi="仿宋_GB2312" w:eastAsia="仿宋_GB2312" w:cs="仿宋_GB2312"/>
          <w:snapToGrid w:val="0"/>
          <w:color w:val="auto"/>
          <w:spacing w:val="12"/>
          <w:kern w:val="2"/>
          <w:sz w:val="21"/>
          <w:szCs w:val="21"/>
          <w:u w:val="none"/>
          <w:lang w:val="en-US" w:eastAsia="zh-CN" w:bidi="ar"/>
        </w:rPr>
        <w:t>受益人为被保险人本人</w:t>
      </w:r>
    </w:p>
    <w:p>
      <w:pPr>
        <w:autoSpaceDN w:val="0"/>
        <w:ind w:firstLine="470" w:firstLineChars="200"/>
        <w:rPr>
          <w:rFonts w:hint="eastAsia" w:ascii="仿宋_GB2312" w:hAnsi="仿宋_GB2312" w:eastAsia="仿宋_GB2312" w:cs="仿宋_GB2312"/>
          <w:b/>
          <w:bCs/>
          <w:snapToGrid w:val="0"/>
          <w:spacing w:val="12"/>
          <w:kern w:val="2"/>
          <w:sz w:val="21"/>
          <w:szCs w:val="21"/>
          <w:u w:val="none"/>
          <w:lang w:val="en-US" w:eastAsia="zh-CN" w:bidi="ar"/>
        </w:rPr>
      </w:pPr>
    </w:p>
    <w:p>
      <w:pPr>
        <w:numPr>
          <w:ilvl w:val="0"/>
          <w:numId w:val="4"/>
        </w:numPr>
        <w:autoSpaceDN w:val="0"/>
        <w:ind w:firstLine="470" w:firstLineChars="200"/>
        <w:rPr>
          <w:rFonts w:hint="eastAsia" w:ascii="仿宋_GB2312" w:hAnsi="仿宋_GB2312" w:eastAsia="仿宋_GB2312" w:cs="仿宋_GB2312"/>
          <w:b/>
          <w:bCs/>
          <w:snapToGrid w:val="0"/>
          <w:spacing w:val="12"/>
          <w:kern w:val="2"/>
          <w:sz w:val="21"/>
          <w:szCs w:val="21"/>
          <w:u w:val="none"/>
          <w:lang w:val="en-US" w:eastAsia="zh-CN" w:bidi="ar"/>
        </w:rPr>
      </w:pPr>
      <w:r>
        <w:rPr>
          <w:rFonts w:hint="eastAsia" w:ascii="仿宋_GB2312" w:hAnsi="仿宋_GB2312" w:eastAsia="仿宋_GB2312" w:cs="仿宋_GB2312"/>
          <w:b/>
          <w:bCs/>
          <w:snapToGrid w:val="0"/>
          <w:spacing w:val="12"/>
          <w:kern w:val="2"/>
          <w:sz w:val="21"/>
          <w:szCs w:val="21"/>
          <w:u w:val="none"/>
          <w:lang w:val="en-US" w:eastAsia="zh-CN" w:bidi="ar"/>
        </w:rPr>
        <w:t>保险条款</w:t>
      </w:r>
    </w:p>
    <w:p>
      <w:pPr>
        <w:numPr>
          <w:ilvl w:val="-1"/>
          <w:numId w:val="0"/>
        </w:numPr>
        <w:autoSpaceDN w:val="0"/>
        <w:ind w:firstLine="0" w:firstLineChars="0"/>
        <w:rPr>
          <w:rFonts w:hint="default" w:ascii="仿宋_GB2312" w:hAnsi="仿宋_GB2312" w:eastAsia="仿宋_GB2312" w:cs="仿宋_GB2312"/>
          <w:b/>
          <w:bCs/>
          <w:snapToGrid w:val="0"/>
          <w:spacing w:val="12"/>
          <w:kern w:val="2"/>
          <w:sz w:val="21"/>
          <w:szCs w:val="21"/>
          <w:u w:val="none"/>
          <w:lang w:val="en-US" w:eastAsia="zh-CN" w:bidi="ar"/>
        </w:rPr>
      </w:pPr>
      <w:r>
        <w:rPr>
          <w:rFonts w:hint="eastAsia" w:ascii="仿宋_GB2312" w:hAnsi="仿宋_GB2312" w:eastAsia="仿宋_GB2312" w:cs="仿宋_GB2312"/>
          <w:b/>
          <w:bCs/>
          <w:snapToGrid w:val="0"/>
          <w:spacing w:val="12"/>
          <w:kern w:val="2"/>
          <w:sz w:val="21"/>
          <w:szCs w:val="21"/>
          <w:u w:val="none"/>
          <w:lang w:val="en-US" w:eastAsia="zh-CN" w:bidi="ar"/>
        </w:rPr>
        <w:t xml:space="preserve">    </w:t>
      </w:r>
      <w:r>
        <w:rPr>
          <w:rFonts w:hint="eastAsia" w:ascii="仿宋_GB2312" w:hAnsi="仿宋_GB2312" w:eastAsia="仿宋_GB2312" w:cs="仿宋_GB2312"/>
          <w:snapToGrid w:val="0"/>
          <w:spacing w:val="12"/>
          <w:sz w:val="21"/>
          <w:szCs w:val="21"/>
          <w:u w:val="none"/>
          <w:lang w:val="en-US" w:eastAsia="zh-CN" w:bidi="ar"/>
        </w:rPr>
        <w:t>截止2024年6月14日的新增及续费订单由</w:t>
      </w:r>
      <w:r>
        <w:rPr>
          <w:rFonts w:hint="eastAsia" w:ascii="仿宋_GB2312" w:hAnsi="仿宋_GB2312" w:eastAsia="仿宋_GB2312" w:cs="仿宋_GB2312"/>
          <w:b w:val="0"/>
          <w:bCs w:val="0"/>
          <w:snapToGrid w:val="0"/>
          <w:spacing w:val="12"/>
          <w:kern w:val="2"/>
          <w:sz w:val="21"/>
          <w:szCs w:val="21"/>
          <w:u w:val="none"/>
          <w:lang w:val="en-US" w:eastAsia="zh-CN" w:bidi="ar"/>
        </w:rPr>
        <w:t>众安在线财产保险股份有限公司承保，适用条款如下：</w:t>
      </w:r>
    </w:p>
    <w:p>
      <w:pPr>
        <w:autoSpaceDN w:val="0"/>
        <w:ind w:firstLine="470" w:firstLineChars="200"/>
        <w:rPr>
          <w:rFonts w:hint="eastAsia" w:ascii="仿宋_GB2312" w:hAnsi="仿宋_GB2312" w:eastAsia="仿宋_GB2312" w:cs="仿宋_GB2312"/>
          <w:b/>
          <w:bCs/>
          <w:snapToGrid w:val="0"/>
          <w:spacing w:val="12"/>
          <w:kern w:val="2"/>
          <w:sz w:val="21"/>
          <w:szCs w:val="21"/>
          <w:u w:val="none"/>
          <w:lang w:val="en-US" w:eastAsia="zh-CN" w:bidi="ar"/>
        </w:rPr>
      </w:pPr>
      <w:r>
        <w:rPr>
          <w:rFonts w:hint="eastAsia" w:ascii="仿宋_GB2312" w:hAnsi="仿宋_GB2312" w:eastAsia="仿宋_GB2312" w:cs="仿宋_GB2312"/>
          <w:b/>
          <w:bCs/>
          <w:snapToGrid w:val="0"/>
          <w:spacing w:val="12"/>
          <w:kern w:val="2"/>
          <w:sz w:val="21"/>
          <w:szCs w:val="21"/>
          <w:u w:val="none"/>
          <w:lang w:val="en-US" w:eastAsia="zh-CN" w:bidi="ar"/>
        </w:rPr>
        <w:t>《众安在线财产保险股份有限公司互联网团体重大疾病保险条款（2022版A款）》，注册号：【C00017932612021120203923】</w:t>
      </w:r>
    </w:p>
    <w:p>
      <w:pPr>
        <w:autoSpaceDN w:val="0"/>
        <w:ind w:firstLine="468" w:firstLineChars="200"/>
        <w:rPr>
          <w:rFonts w:hint="default" w:ascii="仿宋_GB2312" w:hAnsi="仿宋_GB2312" w:eastAsia="仿宋_GB2312" w:cs="仿宋_GB2312"/>
          <w:b/>
          <w:bCs/>
          <w:snapToGrid w:val="0"/>
          <w:spacing w:val="12"/>
          <w:kern w:val="2"/>
          <w:sz w:val="21"/>
          <w:szCs w:val="21"/>
          <w:u w:val="none"/>
          <w:lang w:val="en-US" w:eastAsia="zh-CN" w:bidi="ar"/>
        </w:rPr>
      </w:pPr>
      <w:r>
        <w:rPr>
          <w:rFonts w:hint="eastAsia" w:ascii="仿宋_GB2312" w:hAnsi="仿宋_GB2312" w:eastAsia="仿宋_GB2312" w:cs="仿宋_GB2312"/>
          <w:snapToGrid w:val="0"/>
          <w:spacing w:val="12"/>
          <w:sz w:val="21"/>
          <w:szCs w:val="21"/>
          <w:u w:val="none"/>
          <w:lang w:val="en-US" w:eastAsia="zh-CN" w:bidi="ar"/>
        </w:rPr>
        <w:t>自2024年6月15日起的新增及续费订单由太平财产保险有限公司承保，适用条款如下：</w:t>
      </w:r>
    </w:p>
    <w:p>
      <w:pPr>
        <w:autoSpaceDN w:val="0"/>
        <w:ind w:firstLine="470" w:firstLineChars="200"/>
        <w:rPr>
          <w:rFonts w:hint="eastAsia" w:ascii="仿宋_GB2312" w:hAnsi="仿宋_GB2312" w:eastAsia="仿宋_GB2312" w:cs="仿宋_GB2312"/>
          <w:b/>
          <w:bCs/>
          <w:snapToGrid w:val="0"/>
          <w:spacing w:val="12"/>
          <w:kern w:val="2"/>
          <w:sz w:val="21"/>
          <w:szCs w:val="21"/>
          <w:u w:val="none"/>
          <w:lang w:val="en-US" w:eastAsia="zh-CN" w:bidi="ar"/>
        </w:rPr>
      </w:pPr>
      <w:r>
        <w:rPr>
          <w:rFonts w:hint="eastAsia" w:ascii="仿宋_GB2312" w:hAnsi="仿宋_GB2312" w:eastAsia="仿宋_GB2312" w:cs="仿宋_GB2312"/>
          <w:b/>
          <w:bCs/>
          <w:snapToGrid w:val="0"/>
          <w:spacing w:val="12"/>
          <w:kern w:val="2"/>
          <w:sz w:val="21"/>
          <w:szCs w:val="21"/>
          <w:u w:val="none"/>
          <w:lang w:val="en-US" w:eastAsia="zh-CN" w:bidi="ar"/>
        </w:rPr>
        <w:t>太平财产保险有限公司特定疾病保险（2023版），注册号：C00002632612023050680813</w:t>
      </w:r>
    </w:p>
    <w:p>
      <w:pPr>
        <w:autoSpaceDN w:val="0"/>
        <w:ind w:firstLine="470" w:firstLineChars="200"/>
        <w:rPr>
          <w:rFonts w:hint="eastAsia" w:ascii="仿宋_GB2312" w:hAnsi="仿宋_GB2312" w:eastAsia="仿宋_GB2312" w:cs="仿宋_GB2312"/>
          <w:b/>
          <w:bCs/>
          <w:snapToGrid w:val="0"/>
          <w:spacing w:val="12"/>
          <w:kern w:val="2"/>
          <w:sz w:val="21"/>
          <w:szCs w:val="21"/>
          <w:u w:val="none"/>
          <w:lang w:val="en-US" w:eastAsia="zh-CN" w:bidi="ar"/>
        </w:rPr>
      </w:pPr>
      <w:r>
        <w:rPr>
          <w:rFonts w:hint="eastAsia" w:ascii="仿宋_GB2312" w:hAnsi="仿宋_GB2312" w:eastAsia="仿宋_GB2312" w:cs="仿宋_GB2312"/>
          <w:b/>
          <w:bCs/>
          <w:snapToGrid w:val="0"/>
          <w:spacing w:val="12"/>
          <w:kern w:val="2"/>
          <w:sz w:val="21"/>
          <w:szCs w:val="21"/>
          <w:u w:val="none"/>
          <w:lang w:val="en-US" w:eastAsia="zh-CN" w:bidi="ar"/>
        </w:rPr>
        <w:t>太平财产保险有限公司附加调整疾病种类保险C00002632622020071600851</w:t>
      </w:r>
    </w:p>
    <w:p>
      <w:pPr>
        <w:autoSpaceDN w:val="0"/>
        <w:ind w:firstLine="470" w:firstLineChars="200"/>
        <w:rPr>
          <w:rFonts w:hint="eastAsia" w:ascii="仿宋_GB2312" w:hAnsi="仿宋_GB2312" w:eastAsia="仿宋_GB2312" w:cs="仿宋_GB2312"/>
          <w:b/>
          <w:bCs/>
          <w:snapToGrid w:val="0"/>
          <w:spacing w:val="12"/>
          <w:kern w:val="2"/>
          <w:sz w:val="21"/>
          <w:szCs w:val="21"/>
          <w:u w:val="none"/>
          <w:lang w:val="en-US" w:eastAsia="zh-CN" w:bidi="ar"/>
        </w:rPr>
      </w:pPr>
      <w:r>
        <w:rPr>
          <w:rFonts w:hint="eastAsia" w:ascii="仿宋_GB2312" w:hAnsi="仿宋_GB2312" w:eastAsia="仿宋_GB2312" w:cs="仿宋_GB2312"/>
          <w:b/>
          <w:bCs/>
          <w:snapToGrid w:val="0"/>
          <w:spacing w:val="12"/>
          <w:kern w:val="2"/>
          <w:sz w:val="21"/>
          <w:szCs w:val="21"/>
          <w:u w:val="none"/>
          <w:lang w:val="en-US" w:eastAsia="zh-CN" w:bidi="ar"/>
        </w:rPr>
        <w:t>附加超龄人员扩展条款（2011版）太平财险(备-意外)[2011]附3号</w:t>
      </w:r>
    </w:p>
    <w:p>
      <w:pPr>
        <w:autoSpaceDN w:val="0"/>
        <w:ind w:firstLine="470" w:firstLineChars="200"/>
        <w:rPr>
          <w:rFonts w:hint="eastAsia" w:ascii="仿宋_GB2312" w:hAnsi="仿宋_GB2312" w:eastAsia="仿宋_GB2312" w:cs="仿宋_GB2312"/>
          <w:b/>
          <w:bCs/>
          <w:snapToGrid w:val="0"/>
          <w:spacing w:val="12"/>
          <w:kern w:val="2"/>
          <w:sz w:val="21"/>
          <w:szCs w:val="21"/>
          <w:u w:val="none"/>
          <w:lang w:val="en-US" w:eastAsia="zh-CN" w:bidi="ar"/>
        </w:rPr>
      </w:pPr>
    </w:p>
    <w:p>
      <w:pPr>
        <w:numPr>
          <w:ilvl w:val="0"/>
          <w:numId w:val="5"/>
        </w:numPr>
        <w:autoSpaceDN w:val="0"/>
        <w:ind w:firstLine="470" w:firstLineChars="200"/>
        <w:rPr>
          <w:rFonts w:hint="eastAsia" w:ascii="仿宋_GB2312" w:hAnsi="仿宋_GB2312" w:eastAsia="仿宋_GB2312" w:cs="仿宋_GB2312"/>
          <w:b/>
          <w:bCs/>
          <w:snapToGrid w:val="0"/>
          <w:spacing w:val="12"/>
          <w:kern w:val="2"/>
          <w:sz w:val="21"/>
          <w:szCs w:val="21"/>
          <w:u w:val="none"/>
          <w:lang w:val="en-US" w:eastAsia="zh-CN" w:bidi="ar"/>
        </w:rPr>
      </w:pPr>
      <w:r>
        <w:rPr>
          <w:rFonts w:hint="eastAsia" w:ascii="仿宋_GB2312" w:hAnsi="仿宋_GB2312" w:eastAsia="仿宋_GB2312" w:cs="仿宋_GB2312"/>
          <w:b/>
          <w:bCs/>
          <w:snapToGrid w:val="0"/>
          <w:spacing w:val="12"/>
          <w:kern w:val="2"/>
          <w:sz w:val="21"/>
          <w:szCs w:val="21"/>
          <w:u w:val="none"/>
          <w:lang w:val="en-US" w:eastAsia="zh-CN" w:bidi="ar"/>
        </w:rPr>
        <w:t>责任免除条款</w:t>
      </w:r>
    </w:p>
    <w:p>
      <w:pPr>
        <w:numPr>
          <w:ilvl w:val="0"/>
          <w:numId w:val="0"/>
        </w:numPr>
        <w:autoSpaceDN w:val="0"/>
        <w:rPr>
          <w:rFonts w:hint="eastAsia" w:ascii="仿宋_GB2312" w:hAnsi="仿宋_GB2312" w:eastAsia="仿宋_GB2312" w:cs="仿宋_GB2312"/>
          <w:b/>
          <w:bCs/>
          <w:snapToGrid w:val="0"/>
          <w:spacing w:val="12"/>
          <w:kern w:val="2"/>
          <w:sz w:val="21"/>
          <w:szCs w:val="21"/>
          <w:u w:val="none"/>
          <w:lang w:val="en-US" w:eastAsia="zh-CN" w:bidi="ar"/>
        </w:rPr>
      </w:pPr>
      <w:r>
        <w:rPr>
          <w:rFonts w:hint="eastAsia" w:ascii="仿宋_GB2312" w:hAnsi="仿宋_GB2312" w:eastAsia="仿宋_GB2312" w:cs="仿宋_GB2312"/>
          <w:b/>
          <w:bCs/>
          <w:snapToGrid w:val="0"/>
          <w:spacing w:val="12"/>
          <w:kern w:val="2"/>
          <w:sz w:val="21"/>
          <w:szCs w:val="21"/>
          <w:u w:val="none"/>
          <w:lang w:val="en-US" w:eastAsia="zh-CN" w:bidi="ar"/>
        </w:rPr>
        <w:t>1、众安在线财产保险股份有限公司</w:t>
      </w:r>
      <w:r>
        <w:rPr>
          <w:rFonts w:hint="eastAsia" w:ascii="仿宋_GB2312" w:hAnsi="仿宋_GB2312" w:eastAsia="仿宋_GB2312" w:cs="仿宋_GB2312"/>
          <w:b/>
          <w:bCs/>
          <w:snapToGrid w:val="0"/>
          <w:spacing w:val="12"/>
          <w:sz w:val="21"/>
          <w:szCs w:val="21"/>
          <w:u w:val="none"/>
          <w:lang w:val="en-US" w:eastAsia="zh-CN" w:bidi="ar"/>
        </w:rPr>
        <w:t>（截止2024年6月14日的新增及续费订单）</w:t>
      </w:r>
    </w:p>
    <w:p>
      <w:pPr>
        <w:numPr>
          <w:ilvl w:val="0"/>
          <w:numId w:val="0"/>
        </w:numPr>
        <w:autoSpaceDN w:val="0"/>
        <w:ind w:firstLine="470" w:firstLineChars="200"/>
        <w:rPr>
          <w:rFonts w:hint="eastAsia" w:ascii="仿宋_GB2312" w:hAnsi="仿宋_GB2312" w:eastAsia="仿宋_GB2312" w:cs="仿宋_GB2312"/>
          <w:b/>
          <w:bCs/>
          <w:snapToGrid w:val="0"/>
          <w:spacing w:val="12"/>
          <w:kern w:val="2"/>
          <w:sz w:val="21"/>
          <w:szCs w:val="21"/>
          <w:u w:val="none"/>
          <w:lang w:val="en-US" w:eastAsia="zh-CN" w:bidi="ar"/>
        </w:rPr>
      </w:pPr>
      <w:r>
        <w:rPr>
          <w:rFonts w:hint="eastAsia" w:ascii="仿宋_GB2312" w:hAnsi="仿宋_GB2312" w:eastAsia="仿宋_GB2312" w:cs="仿宋_GB2312"/>
          <w:b/>
          <w:bCs/>
          <w:snapToGrid w:val="0"/>
          <w:spacing w:val="12"/>
          <w:kern w:val="2"/>
          <w:sz w:val="21"/>
          <w:szCs w:val="21"/>
          <w:u w:val="none"/>
          <w:lang w:val="en-US" w:eastAsia="zh-CN" w:bidi="ar"/>
        </w:rPr>
        <w:t>因下列情形之一，导致被保险人发生疾病、达到疾病状态或进行手术的，保险人不承担保险金给付责任：</w:t>
      </w:r>
    </w:p>
    <w:p>
      <w:pPr>
        <w:autoSpaceDN w:val="0"/>
        <w:ind w:firstLine="470" w:firstLineChars="200"/>
        <w:rPr>
          <w:rFonts w:hint="eastAsia" w:ascii="仿宋_GB2312" w:hAnsi="仿宋_GB2312" w:eastAsia="仿宋_GB2312" w:cs="仿宋_GB2312"/>
          <w:b/>
          <w:bCs/>
          <w:snapToGrid w:val="0"/>
          <w:spacing w:val="12"/>
          <w:kern w:val="2"/>
          <w:sz w:val="21"/>
          <w:szCs w:val="21"/>
          <w:u w:val="none"/>
          <w:lang w:val="en-US" w:eastAsia="zh-CN" w:bidi="ar"/>
        </w:rPr>
      </w:pPr>
      <w:r>
        <w:rPr>
          <w:rFonts w:hint="eastAsia" w:ascii="仿宋_GB2312" w:hAnsi="仿宋_GB2312" w:eastAsia="仿宋_GB2312" w:cs="仿宋_GB2312"/>
          <w:b/>
          <w:bCs/>
          <w:snapToGrid w:val="0"/>
          <w:spacing w:val="12"/>
          <w:kern w:val="2"/>
          <w:sz w:val="21"/>
          <w:szCs w:val="21"/>
          <w:u w:val="none"/>
          <w:lang w:val="en-US" w:eastAsia="zh-CN" w:bidi="ar"/>
        </w:rPr>
        <w:t>①投保人对被保险人的故意杀害、故意伤害；</w:t>
      </w:r>
    </w:p>
    <w:p>
      <w:pPr>
        <w:autoSpaceDN w:val="0"/>
        <w:ind w:firstLine="470" w:firstLineChars="200"/>
        <w:rPr>
          <w:rFonts w:hint="eastAsia" w:ascii="仿宋_GB2312" w:hAnsi="仿宋_GB2312" w:eastAsia="仿宋_GB2312" w:cs="仿宋_GB2312"/>
          <w:b/>
          <w:bCs/>
          <w:snapToGrid w:val="0"/>
          <w:spacing w:val="12"/>
          <w:kern w:val="2"/>
          <w:sz w:val="21"/>
          <w:szCs w:val="21"/>
          <w:u w:val="none"/>
          <w:lang w:val="en-US" w:eastAsia="zh-CN" w:bidi="ar"/>
        </w:rPr>
      </w:pPr>
      <w:r>
        <w:rPr>
          <w:rFonts w:hint="eastAsia" w:ascii="仿宋_GB2312" w:hAnsi="仿宋_GB2312" w:eastAsia="仿宋_GB2312" w:cs="仿宋_GB2312"/>
          <w:b/>
          <w:bCs/>
          <w:snapToGrid w:val="0"/>
          <w:spacing w:val="12"/>
          <w:kern w:val="2"/>
          <w:sz w:val="21"/>
          <w:szCs w:val="21"/>
          <w:u w:val="none"/>
          <w:lang w:val="en-US" w:eastAsia="zh-CN" w:bidi="ar"/>
        </w:rPr>
        <w:t>②被保险人故意犯罪或抗拒依法采取的刑事强制措施；</w:t>
      </w:r>
    </w:p>
    <w:p>
      <w:pPr>
        <w:autoSpaceDN w:val="0"/>
        <w:ind w:firstLine="470" w:firstLineChars="200"/>
        <w:rPr>
          <w:rFonts w:hint="eastAsia" w:ascii="仿宋_GB2312" w:hAnsi="仿宋_GB2312" w:eastAsia="仿宋_GB2312" w:cs="仿宋_GB2312"/>
          <w:b/>
          <w:bCs/>
          <w:snapToGrid w:val="0"/>
          <w:spacing w:val="12"/>
          <w:kern w:val="2"/>
          <w:sz w:val="21"/>
          <w:szCs w:val="21"/>
          <w:u w:val="none"/>
          <w:lang w:val="en-US" w:eastAsia="zh-CN" w:bidi="ar"/>
        </w:rPr>
      </w:pPr>
      <w:r>
        <w:rPr>
          <w:rFonts w:hint="eastAsia" w:ascii="仿宋_GB2312" w:hAnsi="仿宋_GB2312" w:eastAsia="仿宋_GB2312" w:cs="仿宋_GB2312"/>
          <w:b/>
          <w:bCs/>
          <w:snapToGrid w:val="0"/>
          <w:spacing w:val="12"/>
          <w:kern w:val="2"/>
          <w:sz w:val="21"/>
          <w:szCs w:val="21"/>
          <w:u w:val="none"/>
          <w:lang w:val="en-US" w:eastAsia="zh-CN" w:bidi="ar"/>
        </w:rPr>
        <w:t>③被保险人故意自伤、或自本保险权益生效之日起2年内自杀，但被保险人自杀时为无民事行为能力人的除外；</w:t>
      </w:r>
    </w:p>
    <w:p>
      <w:pPr>
        <w:autoSpaceDN w:val="0"/>
        <w:ind w:firstLine="470" w:firstLineChars="200"/>
        <w:rPr>
          <w:rFonts w:hint="eastAsia" w:ascii="仿宋_GB2312" w:hAnsi="仿宋_GB2312" w:eastAsia="仿宋_GB2312" w:cs="仿宋_GB2312"/>
          <w:b/>
          <w:bCs/>
          <w:snapToGrid w:val="0"/>
          <w:spacing w:val="12"/>
          <w:kern w:val="2"/>
          <w:sz w:val="21"/>
          <w:szCs w:val="21"/>
          <w:u w:val="none"/>
          <w:lang w:val="en-US" w:eastAsia="zh-CN" w:bidi="ar"/>
        </w:rPr>
      </w:pPr>
      <w:r>
        <w:rPr>
          <w:rFonts w:hint="eastAsia" w:ascii="仿宋_GB2312" w:hAnsi="仿宋_GB2312" w:eastAsia="仿宋_GB2312" w:cs="仿宋_GB2312"/>
          <w:b/>
          <w:bCs/>
          <w:snapToGrid w:val="0"/>
          <w:spacing w:val="12"/>
          <w:kern w:val="2"/>
          <w:sz w:val="21"/>
          <w:szCs w:val="21"/>
          <w:u w:val="none"/>
          <w:lang w:val="en-US" w:eastAsia="zh-CN" w:bidi="ar"/>
        </w:rPr>
        <w:t>④被保险人服用、吸食或注射毒品；</w:t>
      </w:r>
    </w:p>
    <w:p>
      <w:pPr>
        <w:autoSpaceDN w:val="0"/>
        <w:ind w:firstLine="470" w:firstLineChars="200"/>
        <w:rPr>
          <w:rFonts w:hint="eastAsia" w:ascii="仿宋_GB2312" w:hAnsi="仿宋_GB2312" w:eastAsia="仿宋_GB2312" w:cs="仿宋_GB2312"/>
          <w:b/>
          <w:bCs/>
          <w:snapToGrid w:val="0"/>
          <w:spacing w:val="12"/>
          <w:kern w:val="2"/>
          <w:sz w:val="21"/>
          <w:szCs w:val="21"/>
          <w:u w:val="none"/>
          <w:lang w:val="en-US" w:eastAsia="zh-CN" w:bidi="ar"/>
        </w:rPr>
      </w:pPr>
      <w:r>
        <w:rPr>
          <w:rFonts w:hint="eastAsia" w:ascii="仿宋_GB2312" w:hAnsi="仿宋_GB2312" w:eastAsia="仿宋_GB2312" w:cs="仿宋_GB2312"/>
          <w:b/>
          <w:bCs/>
          <w:snapToGrid w:val="0"/>
          <w:spacing w:val="12"/>
          <w:kern w:val="2"/>
          <w:sz w:val="21"/>
          <w:szCs w:val="21"/>
          <w:u w:val="none"/>
          <w:lang w:val="en-US" w:eastAsia="zh-CN" w:bidi="ar"/>
        </w:rPr>
        <w:t>⑤被保险人酒后驾驶、无合法有效驾驶证驾驶，或驾驶无合法有效行驶证的机动车；</w:t>
      </w:r>
    </w:p>
    <w:p>
      <w:pPr>
        <w:autoSpaceDN w:val="0"/>
        <w:ind w:firstLine="470" w:firstLineChars="200"/>
        <w:rPr>
          <w:rFonts w:hint="eastAsia" w:ascii="仿宋_GB2312" w:hAnsi="仿宋_GB2312" w:eastAsia="仿宋_GB2312" w:cs="仿宋_GB2312"/>
          <w:b/>
          <w:bCs/>
          <w:snapToGrid w:val="0"/>
          <w:spacing w:val="12"/>
          <w:kern w:val="2"/>
          <w:sz w:val="21"/>
          <w:szCs w:val="21"/>
          <w:u w:val="none"/>
          <w:lang w:val="en-US" w:eastAsia="zh-CN" w:bidi="ar"/>
        </w:rPr>
      </w:pPr>
      <w:r>
        <w:rPr>
          <w:rFonts w:hint="eastAsia" w:ascii="仿宋_GB2312" w:hAnsi="仿宋_GB2312" w:eastAsia="仿宋_GB2312" w:cs="仿宋_GB2312"/>
          <w:b/>
          <w:bCs/>
          <w:snapToGrid w:val="0"/>
          <w:spacing w:val="12"/>
          <w:kern w:val="2"/>
          <w:sz w:val="21"/>
          <w:szCs w:val="21"/>
          <w:u w:val="none"/>
          <w:lang w:val="en-US" w:eastAsia="zh-CN" w:bidi="ar"/>
        </w:rPr>
        <w:t>⑥战争、军事冲突、暴乱或武装叛乱；</w:t>
      </w:r>
    </w:p>
    <w:p>
      <w:pPr>
        <w:autoSpaceDN w:val="0"/>
        <w:ind w:firstLine="470" w:firstLineChars="200"/>
        <w:rPr>
          <w:rFonts w:hint="eastAsia" w:ascii="仿宋_GB2312" w:hAnsi="仿宋_GB2312" w:eastAsia="仿宋_GB2312" w:cs="仿宋_GB2312"/>
          <w:b/>
          <w:bCs/>
          <w:snapToGrid w:val="0"/>
          <w:spacing w:val="12"/>
          <w:kern w:val="2"/>
          <w:sz w:val="21"/>
          <w:szCs w:val="21"/>
          <w:u w:val="none"/>
          <w:lang w:val="en-US" w:eastAsia="zh-CN" w:bidi="ar"/>
        </w:rPr>
      </w:pPr>
      <w:r>
        <w:rPr>
          <w:rFonts w:hint="eastAsia" w:ascii="仿宋_GB2312" w:hAnsi="仿宋_GB2312" w:eastAsia="仿宋_GB2312" w:cs="仿宋_GB2312"/>
          <w:b/>
          <w:bCs/>
          <w:snapToGrid w:val="0"/>
          <w:spacing w:val="12"/>
          <w:kern w:val="2"/>
          <w:sz w:val="21"/>
          <w:szCs w:val="21"/>
          <w:u w:val="none"/>
          <w:lang w:val="en-US" w:eastAsia="zh-CN" w:bidi="ar"/>
        </w:rPr>
        <w:t>⑦被保险人感染艾滋病病毒或患艾滋病；</w:t>
      </w:r>
    </w:p>
    <w:p>
      <w:pPr>
        <w:autoSpaceDN w:val="0"/>
        <w:ind w:firstLine="470" w:firstLineChars="200"/>
        <w:rPr>
          <w:rFonts w:hint="eastAsia" w:ascii="仿宋_GB2312" w:hAnsi="仿宋_GB2312" w:eastAsia="仿宋_GB2312" w:cs="仿宋_GB2312"/>
          <w:b/>
          <w:bCs/>
          <w:snapToGrid w:val="0"/>
          <w:spacing w:val="12"/>
          <w:kern w:val="2"/>
          <w:sz w:val="21"/>
          <w:szCs w:val="21"/>
          <w:u w:val="none"/>
          <w:lang w:val="en-US" w:eastAsia="zh-CN" w:bidi="ar"/>
        </w:rPr>
      </w:pPr>
      <w:r>
        <w:rPr>
          <w:rFonts w:hint="eastAsia" w:ascii="仿宋_GB2312" w:hAnsi="仿宋_GB2312" w:eastAsia="仿宋_GB2312" w:cs="仿宋_GB2312"/>
          <w:b/>
          <w:bCs/>
          <w:snapToGrid w:val="0"/>
          <w:spacing w:val="12"/>
          <w:kern w:val="2"/>
          <w:sz w:val="21"/>
          <w:szCs w:val="21"/>
          <w:u w:val="none"/>
          <w:lang w:val="en-US" w:eastAsia="zh-CN" w:bidi="ar"/>
        </w:rPr>
        <w:t>⑧核爆炸、核辐射或核污染；</w:t>
      </w:r>
    </w:p>
    <w:p>
      <w:pPr>
        <w:autoSpaceDN w:val="0"/>
        <w:ind w:firstLine="470" w:firstLineChars="200"/>
        <w:rPr>
          <w:rFonts w:hint="eastAsia" w:ascii="仿宋_GB2312" w:hAnsi="仿宋_GB2312" w:eastAsia="仿宋_GB2312" w:cs="仿宋_GB2312"/>
          <w:b/>
          <w:bCs/>
          <w:snapToGrid w:val="0"/>
          <w:spacing w:val="12"/>
          <w:kern w:val="2"/>
          <w:sz w:val="21"/>
          <w:szCs w:val="21"/>
          <w:u w:val="none"/>
          <w:lang w:val="en-US" w:eastAsia="zh-CN" w:bidi="ar"/>
        </w:rPr>
      </w:pPr>
      <w:r>
        <w:rPr>
          <w:rFonts w:hint="eastAsia" w:ascii="仿宋_GB2312" w:hAnsi="仿宋_GB2312" w:eastAsia="仿宋_GB2312" w:cs="仿宋_GB2312"/>
          <w:b/>
          <w:bCs/>
          <w:snapToGrid w:val="0"/>
          <w:spacing w:val="12"/>
          <w:kern w:val="2"/>
          <w:sz w:val="21"/>
          <w:szCs w:val="21"/>
          <w:u w:val="none"/>
          <w:lang w:val="en-US" w:eastAsia="zh-CN" w:bidi="ar"/>
        </w:rPr>
        <w:t>⑨遗传性疾病、先天性畸形、变形或染色体异常。</w:t>
      </w:r>
    </w:p>
    <w:p>
      <w:pPr>
        <w:pStyle w:val="2"/>
        <w:spacing w:line="240" w:lineRule="auto"/>
        <w:ind w:left="0" w:leftChars="0" w:firstLine="0" w:firstLineChars="0"/>
        <w:rPr>
          <w:rFonts w:hint="eastAsia" w:ascii="仿宋_GB2312" w:hAnsi="仿宋_GB2312" w:eastAsia="仿宋_GB2312" w:cs="仿宋_GB2312"/>
          <w:b/>
          <w:bCs/>
          <w:snapToGrid w:val="0"/>
          <w:spacing w:val="12"/>
          <w:sz w:val="21"/>
          <w:szCs w:val="21"/>
          <w:u w:val="none"/>
          <w:lang w:val="en-US" w:eastAsia="zh-CN" w:bidi="ar"/>
        </w:rPr>
      </w:pPr>
      <w:r>
        <w:rPr>
          <w:rFonts w:hint="eastAsia" w:ascii="仿宋_GB2312" w:hAnsi="仿宋_GB2312" w:eastAsia="仿宋_GB2312" w:cs="仿宋_GB2312"/>
          <w:b/>
          <w:bCs/>
          <w:snapToGrid w:val="0"/>
          <w:spacing w:val="12"/>
          <w:kern w:val="2"/>
          <w:sz w:val="21"/>
          <w:szCs w:val="21"/>
          <w:u w:val="none"/>
          <w:lang w:val="en-US" w:eastAsia="zh-CN" w:bidi="ar"/>
        </w:rPr>
        <w:t>2、</w:t>
      </w:r>
      <w:r>
        <w:rPr>
          <w:rFonts w:hint="eastAsia" w:ascii="仿宋_GB2312" w:hAnsi="仿宋_GB2312" w:eastAsia="仿宋_GB2312" w:cs="仿宋_GB2312"/>
          <w:b/>
          <w:bCs/>
          <w:snapToGrid w:val="0"/>
          <w:spacing w:val="12"/>
          <w:sz w:val="21"/>
          <w:szCs w:val="21"/>
          <w:u w:val="none"/>
          <w:lang w:val="en-US" w:eastAsia="zh-CN" w:bidi="ar"/>
        </w:rPr>
        <w:t>太平财产保险有限公司（自2024年6月15日起的新增及续费订单）</w:t>
      </w:r>
    </w:p>
    <w:p>
      <w:pPr>
        <w:tabs>
          <w:tab w:val="left" w:pos="142"/>
          <w:tab w:val="left" w:pos="588"/>
        </w:tabs>
        <w:spacing w:before="156" w:beforeLines="50" w:after="156" w:afterLines="50" w:line="240" w:lineRule="auto"/>
        <w:ind w:firstLine="704" w:firstLineChars="300"/>
        <w:rPr>
          <w:rFonts w:hint="eastAsia" w:ascii="仿宋_GB2312" w:hAnsi="仿宋_GB2312" w:eastAsia="仿宋_GB2312" w:cs="仿宋_GB2312"/>
          <w:b/>
          <w:bCs/>
          <w:snapToGrid w:val="0"/>
          <w:spacing w:val="12"/>
          <w:szCs w:val="21"/>
          <w:u w:val="none"/>
          <w:lang w:bidi="ar"/>
        </w:rPr>
      </w:pPr>
      <w:r>
        <w:rPr>
          <w:rFonts w:hint="eastAsia" w:ascii="仿宋_GB2312" w:hAnsi="仿宋_GB2312" w:eastAsia="仿宋_GB2312" w:cs="仿宋_GB2312"/>
          <w:b/>
          <w:bCs/>
          <w:snapToGrid w:val="0"/>
          <w:spacing w:val="12"/>
          <w:szCs w:val="21"/>
          <w:u w:val="none"/>
          <w:lang w:bidi="ar"/>
        </w:rPr>
        <w:t>任何在下列期间发生的或因下列情形之一导致被保险人罹患本保险合同定义的特定疾病的，保险人不承担给付特定疾病保险金的责任：</w:t>
      </w:r>
    </w:p>
    <w:p>
      <w:pPr>
        <w:tabs>
          <w:tab w:val="left" w:pos="142"/>
          <w:tab w:val="left" w:pos="588"/>
        </w:tabs>
        <w:spacing w:before="156" w:beforeLines="50" w:after="156" w:afterLines="50" w:line="240" w:lineRule="auto"/>
        <w:ind w:firstLine="470" w:firstLineChars="200"/>
        <w:rPr>
          <w:rFonts w:hint="eastAsia" w:ascii="仿宋_GB2312" w:hAnsi="仿宋_GB2312" w:eastAsia="仿宋_GB2312" w:cs="仿宋_GB2312"/>
          <w:b/>
          <w:bCs/>
          <w:snapToGrid w:val="0"/>
          <w:spacing w:val="12"/>
          <w:szCs w:val="21"/>
          <w:u w:val="none"/>
          <w:lang w:bidi="ar"/>
        </w:rPr>
      </w:pPr>
      <w:r>
        <w:rPr>
          <w:rFonts w:hint="eastAsia" w:ascii="仿宋_GB2312" w:hAnsi="仿宋_GB2312" w:eastAsia="仿宋_GB2312" w:cs="仿宋_GB2312"/>
          <w:b/>
          <w:bCs/>
          <w:snapToGrid w:val="0"/>
          <w:spacing w:val="12"/>
          <w:szCs w:val="21"/>
          <w:u w:val="none"/>
          <w:lang w:bidi="ar"/>
        </w:rPr>
        <w:t>（</w:t>
      </w:r>
      <w:r>
        <w:rPr>
          <w:rFonts w:hint="eastAsia" w:ascii="仿宋_GB2312" w:hAnsi="仿宋_GB2312" w:eastAsia="仿宋_GB2312" w:cs="仿宋_GB2312"/>
          <w:b/>
          <w:bCs/>
          <w:snapToGrid w:val="0"/>
          <w:spacing w:val="12"/>
          <w:szCs w:val="21"/>
          <w:u w:val="none"/>
          <w:lang w:val="en-US" w:eastAsia="zh-CN" w:bidi="ar"/>
        </w:rPr>
        <w:t>1</w:t>
      </w:r>
      <w:r>
        <w:rPr>
          <w:rFonts w:hint="eastAsia" w:ascii="仿宋_GB2312" w:hAnsi="仿宋_GB2312" w:eastAsia="仿宋_GB2312" w:cs="仿宋_GB2312"/>
          <w:b/>
          <w:bCs/>
          <w:snapToGrid w:val="0"/>
          <w:spacing w:val="12"/>
          <w:szCs w:val="21"/>
          <w:u w:val="none"/>
          <w:lang w:bidi="ar"/>
        </w:rPr>
        <w:t>）既往症及其并发症，或被保险人在等待期内确诊罹患的疾病；</w:t>
      </w:r>
    </w:p>
    <w:p>
      <w:pPr>
        <w:tabs>
          <w:tab w:val="left" w:pos="142"/>
          <w:tab w:val="left" w:pos="588"/>
        </w:tabs>
        <w:spacing w:before="156" w:beforeLines="50" w:after="156" w:afterLines="50" w:line="240" w:lineRule="auto"/>
        <w:ind w:firstLine="470" w:firstLineChars="200"/>
        <w:rPr>
          <w:rFonts w:hint="eastAsia" w:ascii="仿宋_GB2312" w:hAnsi="仿宋_GB2312" w:eastAsia="仿宋_GB2312" w:cs="仿宋_GB2312"/>
          <w:b/>
          <w:bCs/>
          <w:snapToGrid w:val="0"/>
          <w:spacing w:val="12"/>
          <w:szCs w:val="21"/>
          <w:u w:val="none"/>
          <w:lang w:bidi="ar"/>
        </w:rPr>
      </w:pPr>
      <w:r>
        <w:rPr>
          <w:rFonts w:hint="eastAsia" w:ascii="仿宋_GB2312" w:hAnsi="仿宋_GB2312" w:eastAsia="仿宋_GB2312" w:cs="仿宋_GB2312"/>
          <w:b/>
          <w:bCs/>
          <w:snapToGrid w:val="0"/>
          <w:spacing w:val="12"/>
          <w:szCs w:val="21"/>
          <w:u w:val="none"/>
          <w:lang w:bidi="ar"/>
        </w:rPr>
        <w:t>（</w:t>
      </w:r>
      <w:r>
        <w:rPr>
          <w:rFonts w:hint="eastAsia" w:ascii="仿宋_GB2312" w:hAnsi="仿宋_GB2312" w:eastAsia="仿宋_GB2312" w:cs="仿宋_GB2312"/>
          <w:b/>
          <w:bCs/>
          <w:snapToGrid w:val="0"/>
          <w:spacing w:val="12"/>
          <w:szCs w:val="21"/>
          <w:u w:val="none"/>
          <w:lang w:val="en-US" w:eastAsia="zh-CN" w:bidi="ar"/>
        </w:rPr>
        <w:t>2</w:t>
      </w:r>
      <w:r>
        <w:rPr>
          <w:rFonts w:hint="eastAsia" w:ascii="仿宋_GB2312" w:hAnsi="仿宋_GB2312" w:eastAsia="仿宋_GB2312" w:cs="仿宋_GB2312"/>
          <w:b/>
          <w:bCs/>
          <w:snapToGrid w:val="0"/>
          <w:spacing w:val="12"/>
          <w:szCs w:val="21"/>
          <w:u w:val="none"/>
          <w:lang w:bidi="ar"/>
        </w:rPr>
        <w:t>）投保人对被保险人的故意杀害、故意伤害；</w:t>
      </w:r>
    </w:p>
    <w:p>
      <w:pPr>
        <w:tabs>
          <w:tab w:val="left" w:pos="142"/>
          <w:tab w:val="left" w:pos="588"/>
        </w:tabs>
        <w:spacing w:before="156" w:beforeLines="50" w:after="156" w:afterLines="50" w:line="240" w:lineRule="auto"/>
        <w:ind w:firstLine="470" w:firstLineChars="200"/>
        <w:rPr>
          <w:rFonts w:hint="eastAsia" w:ascii="仿宋_GB2312" w:hAnsi="仿宋_GB2312" w:eastAsia="仿宋_GB2312" w:cs="仿宋_GB2312"/>
          <w:b/>
          <w:bCs/>
          <w:snapToGrid w:val="0"/>
          <w:spacing w:val="12"/>
          <w:szCs w:val="21"/>
          <w:u w:val="none"/>
          <w:lang w:bidi="ar"/>
        </w:rPr>
      </w:pPr>
      <w:r>
        <w:rPr>
          <w:rFonts w:hint="eastAsia" w:ascii="仿宋_GB2312" w:hAnsi="仿宋_GB2312" w:eastAsia="仿宋_GB2312" w:cs="仿宋_GB2312"/>
          <w:b/>
          <w:bCs/>
          <w:snapToGrid w:val="0"/>
          <w:spacing w:val="12"/>
          <w:szCs w:val="21"/>
          <w:u w:val="none"/>
          <w:lang w:bidi="ar"/>
        </w:rPr>
        <w:t>（</w:t>
      </w:r>
      <w:r>
        <w:rPr>
          <w:rFonts w:hint="eastAsia" w:ascii="仿宋_GB2312" w:hAnsi="仿宋_GB2312" w:eastAsia="仿宋_GB2312" w:cs="仿宋_GB2312"/>
          <w:b/>
          <w:bCs/>
          <w:snapToGrid w:val="0"/>
          <w:spacing w:val="12"/>
          <w:szCs w:val="21"/>
          <w:u w:val="none"/>
          <w:lang w:val="en-US" w:eastAsia="zh-CN" w:bidi="ar"/>
        </w:rPr>
        <w:t>3</w:t>
      </w:r>
      <w:r>
        <w:rPr>
          <w:rFonts w:hint="eastAsia" w:ascii="仿宋_GB2312" w:hAnsi="仿宋_GB2312" w:eastAsia="仿宋_GB2312" w:cs="仿宋_GB2312"/>
          <w:b/>
          <w:bCs/>
          <w:snapToGrid w:val="0"/>
          <w:spacing w:val="12"/>
          <w:szCs w:val="21"/>
          <w:u w:val="none"/>
          <w:lang w:bidi="ar"/>
        </w:rPr>
        <w:t>）被保险人故意自伤、故意犯罪或抗拒依法采取的刑事强制措施；</w:t>
      </w:r>
    </w:p>
    <w:p>
      <w:pPr>
        <w:tabs>
          <w:tab w:val="left" w:pos="142"/>
          <w:tab w:val="left" w:pos="588"/>
        </w:tabs>
        <w:spacing w:before="156" w:beforeLines="50" w:after="156" w:afterLines="50" w:line="240" w:lineRule="auto"/>
        <w:ind w:firstLine="470" w:firstLineChars="200"/>
        <w:rPr>
          <w:rFonts w:hint="eastAsia" w:ascii="仿宋_GB2312" w:hAnsi="仿宋_GB2312" w:eastAsia="仿宋_GB2312" w:cs="仿宋_GB2312"/>
          <w:b/>
          <w:bCs/>
          <w:snapToGrid w:val="0"/>
          <w:spacing w:val="12"/>
          <w:szCs w:val="21"/>
          <w:u w:val="none"/>
          <w:lang w:bidi="ar"/>
        </w:rPr>
      </w:pPr>
      <w:r>
        <w:rPr>
          <w:rFonts w:hint="eastAsia" w:ascii="仿宋_GB2312" w:hAnsi="仿宋_GB2312" w:eastAsia="仿宋_GB2312" w:cs="仿宋_GB2312"/>
          <w:b/>
          <w:bCs/>
          <w:snapToGrid w:val="0"/>
          <w:spacing w:val="12"/>
          <w:szCs w:val="21"/>
          <w:u w:val="none"/>
          <w:lang w:bidi="ar"/>
        </w:rPr>
        <w:t>（</w:t>
      </w:r>
      <w:r>
        <w:rPr>
          <w:rFonts w:hint="eastAsia" w:ascii="仿宋_GB2312" w:hAnsi="仿宋_GB2312" w:eastAsia="仿宋_GB2312" w:cs="仿宋_GB2312"/>
          <w:b/>
          <w:bCs/>
          <w:snapToGrid w:val="0"/>
          <w:spacing w:val="12"/>
          <w:szCs w:val="21"/>
          <w:u w:val="none"/>
          <w:lang w:val="en-US" w:eastAsia="zh-CN" w:bidi="ar"/>
        </w:rPr>
        <w:t>4</w:t>
      </w:r>
      <w:r>
        <w:rPr>
          <w:rFonts w:hint="eastAsia" w:ascii="仿宋_GB2312" w:hAnsi="仿宋_GB2312" w:eastAsia="仿宋_GB2312" w:cs="仿宋_GB2312"/>
          <w:b/>
          <w:bCs/>
          <w:snapToGrid w:val="0"/>
          <w:spacing w:val="12"/>
          <w:szCs w:val="21"/>
          <w:u w:val="none"/>
          <w:lang w:bidi="ar"/>
        </w:rPr>
        <w:t>）被保险人服用、吸食或注射毒品；</w:t>
      </w:r>
    </w:p>
    <w:p>
      <w:pPr>
        <w:tabs>
          <w:tab w:val="left" w:pos="142"/>
          <w:tab w:val="left" w:pos="588"/>
        </w:tabs>
        <w:spacing w:before="156" w:beforeLines="50" w:after="156" w:afterLines="50" w:line="240" w:lineRule="auto"/>
        <w:ind w:firstLine="470" w:firstLineChars="200"/>
        <w:rPr>
          <w:rFonts w:hint="eastAsia" w:ascii="仿宋_GB2312" w:hAnsi="仿宋_GB2312" w:eastAsia="仿宋_GB2312" w:cs="仿宋_GB2312"/>
          <w:b/>
          <w:bCs/>
          <w:snapToGrid w:val="0"/>
          <w:spacing w:val="12"/>
          <w:szCs w:val="21"/>
          <w:u w:val="none"/>
          <w:lang w:bidi="ar"/>
        </w:rPr>
      </w:pPr>
      <w:r>
        <w:rPr>
          <w:rFonts w:hint="eastAsia" w:ascii="仿宋_GB2312" w:hAnsi="仿宋_GB2312" w:eastAsia="仿宋_GB2312" w:cs="仿宋_GB2312"/>
          <w:b/>
          <w:bCs/>
          <w:snapToGrid w:val="0"/>
          <w:spacing w:val="12"/>
          <w:szCs w:val="21"/>
          <w:u w:val="none"/>
          <w:lang w:bidi="ar"/>
        </w:rPr>
        <w:t>（</w:t>
      </w:r>
      <w:r>
        <w:rPr>
          <w:rFonts w:hint="eastAsia" w:ascii="仿宋_GB2312" w:hAnsi="仿宋_GB2312" w:eastAsia="仿宋_GB2312" w:cs="仿宋_GB2312"/>
          <w:b/>
          <w:bCs/>
          <w:snapToGrid w:val="0"/>
          <w:spacing w:val="12"/>
          <w:szCs w:val="21"/>
          <w:u w:val="none"/>
          <w:lang w:val="en-US" w:eastAsia="zh-CN" w:bidi="ar"/>
        </w:rPr>
        <w:t>5</w:t>
      </w:r>
      <w:r>
        <w:rPr>
          <w:rFonts w:hint="eastAsia" w:ascii="仿宋_GB2312" w:hAnsi="仿宋_GB2312" w:eastAsia="仿宋_GB2312" w:cs="仿宋_GB2312"/>
          <w:b/>
          <w:bCs/>
          <w:snapToGrid w:val="0"/>
          <w:spacing w:val="12"/>
          <w:szCs w:val="21"/>
          <w:u w:val="none"/>
          <w:lang w:bidi="ar"/>
        </w:rPr>
        <w:t>）被保险人酒后驾驶、无合法有效驾驶证驾驶，或驾驶无合法有效行驶证的机动车；</w:t>
      </w:r>
    </w:p>
    <w:p>
      <w:pPr>
        <w:tabs>
          <w:tab w:val="left" w:pos="142"/>
          <w:tab w:val="left" w:pos="588"/>
        </w:tabs>
        <w:spacing w:before="156" w:beforeLines="50" w:after="156" w:afterLines="50" w:line="240" w:lineRule="auto"/>
        <w:ind w:firstLine="470" w:firstLineChars="200"/>
        <w:rPr>
          <w:rFonts w:hint="eastAsia" w:ascii="仿宋_GB2312" w:hAnsi="仿宋_GB2312" w:eastAsia="仿宋_GB2312" w:cs="仿宋_GB2312"/>
          <w:b/>
          <w:bCs/>
          <w:snapToGrid w:val="0"/>
          <w:spacing w:val="12"/>
          <w:szCs w:val="21"/>
          <w:u w:val="none"/>
          <w:lang w:bidi="ar"/>
        </w:rPr>
      </w:pPr>
      <w:r>
        <w:rPr>
          <w:rFonts w:hint="eastAsia" w:ascii="仿宋_GB2312" w:hAnsi="仿宋_GB2312" w:eastAsia="仿宋_GB2312" w:cs="仿宋_GB2312"/>
          <w:b/>
          <w:bCs/>
          <w:snapToGrid w:val="0"/>
          <w:spacing w:val="12"/>
          <w:szCs w:val="21"/>
          <w:u w:val="none"/>
          <w:lang w:bidi="ar"/>
        </w:rPr>
        <w:t>（</w:t>
      </w:r>
      <w:r>
        <w:rPr>
          <w:rFonts w:hint="eastAsia" w:ascii="仿宋_GB2312" w:hAnsi="仿宋_GB2312" w:eastAsia="仿宋_GB2312" w:cs="仿宋_GB2312"/>
          <w:b/>
          <w:bCs/>
          <w:snapToGrid w:val="0"/>
          <w:spacing w:val="12"/>
          <w:szCs w:val="21"/>
          <w:u w:val="none"/>
          <w:lang w:val="en-US" w:eastAsia="zh-CN" w:bidi="ar"/>
        </w:rPr>
        <w:t>6</w:t>
      </w:r>
      <w:r>
        <w:rPr>
          <w:rFonts w:hint="eastAsia" w:ascii="仿宋_GB2312" w:hAnsi="仿宋_GB2312" w:eastAsia="仿宋_GB2312" w:cs="仿宋_GB2312"/>
          <w:b/>
          <w:bCs/>
          <w:snapToGrid w:val="0"/>
          <w:spacing w:val="12"/>
          <w:szCs w:val="21"/>
          <w:u w:val="none"/>
          <w:lang w:bidi="ar"/>
        </w:rPr>
        <w:t>）战争、军事冲突、暴乱或武装叛乱；</w:t>
      </w:r>
    </w:p>
    <w:p>
      <w:pPr>
        <w:tabs>
          <w:tab w:val="left" w:pos="142"/>
          <w:tab w:val="left" w:pos="588"/>
        </w:tabs>
        <w:spacing w:before="156" w:beforeLines="50" w:after="156" w:afterLines="50" w:line="240" w:lineRule="auto"/>
        <w:ind w:firstLine="470" w:firstLineChars="200"/>
        <w:rPr>
          <w:rFonts w:hint="eastAsia" w:ascii="仿宋_GB2312" w:hAnsi="仿宋_GB2312" w:eastAsia="仿宋_GB2312" w:cs="仿宋_GB2312"/>
          <w:b/>
          <w:bCs/>
          <w:snapToGrid w:val="0"/>
          <w:spacing w:val="12"/>
          <w:szCs w:val="21"/>
          <w:u w:val="none"/>
          <w:lang w:bidi="ar"/>
        </w:rPr>
      </w:pPr>
      <w:r>
        <w:rPr>
          <w:rFonts w:hint="eastAsia" w:ascii="仿宋_GB2312" w:hAnsi="仿宋_GB2312" w:eastAsia="仿宋_GB2312" w:cs="仿宋_GB2312"/>
          <w:b/>
          <w:bCs/>
          <w:snapToGrid w:val="0"/>
          <w:spacing w:val="12"/>
          <w:szCs w:val="21"/>
          <w:u w:val="none"/>
          <w:lang w:bidi="ar"/>
        </w:rPr>
        <w:t>（</w:t>
      </w:r>
      <w:r>
        <w:rPr>
          <w:rFonts w:hint="eastAsia" w:ascii="仿宋_GB2312" w:hAnsi="仿宋_GB2312" w:eastAsia="仿宋_GB2312" w:cs="仿宋_GB2312"/>
          <w:b/>
          <w:bCs/>
          <w:snapToGrid w:val="0"/>
          <w:spacing w:val="12"/>
          <w:szCs w:val="21"/>
          <w:u w:val="none"/>
          <w:lang w:val="en-US" w:eastAsia="zh-CN" w:bidi="ar"/>
        </w:rPr>
        <w:t>7</w:t>
      </w:r>
      <w:r>
        <w:rPr>
          <w:rFonts w:hint="eastAsia" w:ascii="仿宋_GB2312" w:hAnsi="仿宋_GB2312" w:eastAsia="仿宋_GB2312" w:cs="仿宋_GB2312"/>
          <w:b/>
          <w:bCs/>
          <w:snapToGrid w:val="0"/>
          <w:spacing w:val="12"/>
          <w:szCs w:val="21"/>
          <w:u w:val="none"/>
          <w:lang w:bidi="ar"/>
        </w:rPr>
        <w:t>）被保险人感染艾滋病病毒或患艾滋病；</w:t>
      </w:r>
    </w:p>
    <w:p>
      <w:pPr>
        <w:tabs>
          <w:tab w:val="left" w:pos="142"/>
          <w:tab w:val="left" w:pos="588"/>
        </w:tabs>
        <w:spacing w:before="156" w:beforeLines="50" w:after="156" w:afterLines="50" w:line="240" w:lineRule="auto"/>
        <w:ind w:firstLine="470" w:firstLineChars="200"/>
        <w:rPr>
          <w:rFonts w:hint="eastAsia" w:ascii="仿宋_GB2312" w:hAnsi="仿宋_GB2312" w:eastAsia="仿宋_GB2312" w:cs="仿宋_GB2312"/>
          <w:b/>
          <w:bCs/>
          <w:snapToGrid w:val="0"/>
          <w:spacing w:val="12"/>
          <w:szCs w:val="21"/>
          <w:u w:val="none"/>
          <w:lang w:bidi="ar"/>
        </w:rPr>
      </w:pPr>
      <w:r>
        <w:rPr>
          <w:rFonts w:hint="eastAsia" w:ascii="仿宋_GB2312" w:hAnsi="仿宋_GB2312" w:eastAsia="仿宋_GB2312" w:cs="仿宋_GB2312"/>
          <w:b/>
          <w:bCs/>
          <w:snapToGrid w:val="0"/>
          <w:spacing w:val="12"/>
          <w:szCs w:val="21"/>
          <w:u w:val="none"/>
          <w:lang w:bidi="ar"/>
        </w:rPr>
        <w:t>（</w:t>
      </w:r>
      <w:r>
        <w:rPr>
          <w:rFonts w:hint="eastAsia" w:ascii="仿宋_GB2312" w:hAnsi="仿宋_GB2312" w:eastAsia="仿宋_GB2312" w:cs="仿宋_GB2312"/>
          <w:b/>
          <w:bCs/>
          <w:snapToGrid w:val="0"/>
          <w:spacing w:val="12"/>
          <w:szCs w:val="21"/>
          <w:u w:val="none"/>
          <w:lang w:val="en-US" w:eastAsia="zh-CN" w:bidi="ar"/>
        </w:rPr>
        <w:t>8</w:t>
      </w:r>
      <w:r>
        <w:rPr>
          <w:rFonts w:hint="eastAsia" w:ascii="仿宋_GB2312" w:hAnsi="仿宋_GB2312" w:eastAsia="仿宋_GB2312" w:cs="仿宋_GB2312"/>
          <w:b/>
          <w:bCs/>
          <w:snapToGrid w:val="0"/>
          <w:spacing w:val="12"/>
          <w:szCs w:val="21"/>
          <w:u w:val="none"/>
          <w:lang w:bidi="ar"/>
        </w:rPr>
        <w:t>）核爆炸、核辐射或核污染；</w:t>
      </w:r>
    </w:p>
    <w:p>
      <w:pPr>
        <w:tabs>
          <w:tab w:val="left" w:pos="142"/>
          <w:tab w:val="left" w:pos="588"/>
        </w:tabs>
        <w:spacing w:before="156" w:beforeLines="50" w:after="156" w:afterLines="50" w:line="240" w:lineRule="auto"/>
        <w:ind w:firstLine="470" w:firstLineChars="200"/>
        <w:rPr>
          <w:rFonts w:hint="eastAsia" w:ascii="仿宋_GB2312" w:hAnsi="仿宋_GB2312" w:eastAsia="仿宋_GB2312" w:cs="仿宋_GB2312"/>
          <w:b/>
          <w:bCs/>
          <w:snapToGrid w:val="0"/>
          <w:spacing w:val="12"/>
          <w:szCs w:val="21"/>
          <w:u w:val="none"/>
          <w:lang w:bidi="ar"/>
        </w:rPr>
      </w:pPr>
      <w:r>
        <w:rPr>
          <w:rFonts w:hint="eastAsia" w:ascii="仿宋_GB2312" w:hAnsi="仿宋_GB2312" w:eastAsia="仿宋_GB2312" w:cs="仿宋_GB2312"/>
          <w:b/>
          <w:bCs/>
          <w:snapToGrid w:val="0"/>
          <w:spacing w:val="12"/>
          <w:szCs w:val="21"/>
          <w:u w:val="none"/>
          <w:lang w:bidi="ar"/>
        </w:rPr>
        <w:t>（</w:t>
      </w:r>
      <w:r>
        <w:rPr>
          <w:rFonts w:hint="eastAsia" w:ascii="仿宋_GB2312" w:hAnsi="仿宋_GB2312" w:eastAsia="仿宋_GB2312" w:cs="仿宋_GB2312"/>
          <w:b/>
          <w:bCs/>
          <w:snapToGrid w:val="0"/>
          <w:spacing w:val="12"/>
          <w:szCs w:val="21"/>
          <w:u w:val="none"/>
          <w:lang w:val="en-US" w:eastAsia="zh-CN" w:bidi="ar"/>
        </w:rPr>
        <w:t>9</w:t>
      </w:r>
      <w:r>
        <w:rPr>
          <w:rFonts w:hint="eastAsia" w:ascii="仿宋_GB2312" w:hAnsi="仿宋_GB2312" w:eastAsia="仿宋_GB2312" w:cs="仿宋_GB2312"/>
          <w:b/>
          <w:bCs/>
          <w:snapToGrid w:val="0"/>
          <w:spacing w:val="12"/>
          <w:szCs w:val="21"/>
          <w:u w:val="none"/>
          <w:lang w:bidi="ar"/>
        </w:rPr>
        <w:t>）遗传性疾病、先天性畸形、变形或染色体异常；</w:t>
      </w:r>
    </w:p>
    <w:p>
      <w:pPr>
        <w:tabs>
          <w:tab w:val="left" w:pos="142"/>
          <w:tab w:val="left" w:pos="588"/>
        </w:tabs>
        <w:spacing w:before="156" w:beforeLines="50" w:after="156" w:afterLines="50" w:line="240" w:lineRule="auto"/>
        <w:ind w:firstLine="470" w:firstLineChars="200"/>
        <w:rPr>
          <w:rFonts w:hint="eastAsia" w:ascii="仿宋_GB2312" w:hAnsi="仿宋_GB2312" w:eastAsia="仿宋_GB2312" w:cs="仿宋_GB2312"/>
          <w:b/>
          <w:bCs/>
          <w:snapToGrid w:val="0"/>
          <w:spacing w:val="12"/>
          <w:szCs w:val="21"/>
          <w:u w:val="none"/>
          <w:lang w:bidi="ar"/>
        </w:rPr>
      </w:pPr>
      <w:r>
        <w:rPr>
          <w:rFonts w:hint="eastAsia" w:ascii="仿宋_GB2312" w:hAnsi="仿宋_GB2312" w:eastAsia="仿宋_GB2312" w:cs="仿宋_GB2312"/>
          <w:b/>
          <w:bCs/>
          <w:snapToGrid w:val="0"/>
          <w:spacing w:val="12"/>
          <w:szCs w:val="21"/>
          <w:u w:val="none"/>
          <w:lang w:bidi="ar"/>
        </w:rPr>
        <w:t>（</w:t>
      </w:r>
      <w:r>
        <w:rPr>
          <w:rFonts w:hint="eastAsia" w:ascii="仿宋_GB2312" w:hAnsi="仿宋_GB2312" w:eastAsia="仿宋_GB2312" w:cs="仿宋_GB2312"/>
          <w:b/>
          <w:bCs/>
          <w:snapToGrid w:val="0"/>
          <w:spacing w:val="12"/>
          <w:szCs w:val="21"/>
          <w:u w:val="none"/>
          <w:lang w:val="en-US" w:eastAsia="zh-CN" w:bidi="ar"/>
        </w:rPr>
        <w:t>10</w:t>
      </w:r>
      <w:r>
        <w:rPr>
          <w:rFonts w:hint="eastAsia" w:ascii="仿宋_GB2312" w:hAnsi="仿宋_GB2312" w:eastAsia="仿宋_GB2312" w:cs="仿宋_GB2312"/>
          <w:b/>
          <w:bCs/>
          <w:snapToGrid w:val="0"/>
          <w:spacing w:val="12"/>
          <w:szCs w:val="21"/>
          <w:u w:val="none"/>
          <w:lang w:bidi="ar"/>
        </w:rPr>
        <w:t>）被保险人投保后所变更的职业或者工种依照保险人职业分类表的规定在拒保范围内的，保险人不承担给付保险金的责任。</w:t>
      </w:r>
    </w:p>
    <w:p>
      <w:pPr>
        <w:tabs>
          <w:tab w:val="left" w:pos="142"/>
          <w:tab w:val="left" w:pos="588"/>
        </w:tabs>
        <w:spacing w:before="156" w:beforeLines="50" w:after="156" w:afterLines="50" w:line="240" w:lineRule="auto"/>
        <w:ind w:firstLine="470" w:firstLineChars="200"/>
        <w:rPr>
          <w:rFonts w:hint="eastAsia" w:ascii="仿宋_GB2312" w:hAnsi="仿宋_GB2312" w:eastAsia="仿宋_GB2312" w:cs="仿宋_GB2312"/>
          <w:b/>
          <w:bCs/>
          <w:snapToGrid w:val="0"/>
          <w:spacing w:val="12"/>
          <w:szCs w:val="21"/>
          <w:u w:val="none"/>
          <w:lang w:bidi="ar"/>
        </w:rPr>
      </w:pPr>
      <w:r>
        <w:rPr>
          <w:rFonts w:hint="eastAsia" w:ascii="仿宋_GB2312" w:hAnsi="仿宋_GB2312" w:eastAsia="仿宋_GB2312" w:cs="仿宋_GB2312"/>
          <w:b/>
          <w:bCs/>
          <w:snapToGrid w:val="0"/>
          <w:spacing w:val="12"/>
          <w:szCs w:val="21"/>
          <w:u w:val="none"/>
          <w:lang w:bidi="ar"/>
        </w:rPr>
        <w:t>（</w:t>
      </w:r>
      <w:r>
        <w:rPr>
          <w:rFonts w:hint="eastAsia" w:ascii="仿宋_GB2312" w:hAnsi="仿宋_GB2312" w:eastAsia="仿宋_GB2312" w:cs="仿宋_GB2312"/>
          <w:b/>
          <w:bCs/>
          <w:snapToGrid w:val="0"/>
          <w:spacing w:val="12"/>
          <w:szCs w:val="21"/>
          <w:u w:val="none"/>
          <w:lang w:val="en-US" w:eastAsia="zh-CN" w:bidi="ar"/>
        </w:rPr>
        <w:t>11</w:t>
      </w:r>
      <w:r>
        <w:rPr>
          <w:rFonts w:hint="eastAsia" w:ascii="仿宋_GB2312" w:hAnsi="仿宋_GB2312" w:eastAsia="仿宋_GB2312" w:cs="仿宋_GB2312"/>
          <w:b/>
          <w:bCs/>
          <w:snapToGrid w:val="0"/>
          <w:spacing w:val="12"/>
          <w:szCs w:val="21"/>
          <w:u w:val="none"/>
          <w:lang w:bidi="ar"/>
        </w:rPr>
        <w:t>）</w:t>
      </w:r>
      <w:r>
        <w:rPr>
          <w:rFonts w:hint="eastAsia" w:ascii="仿宋_GB2312" w:hAnsi="仿宋_GB2312" w:eastAsia="仿宋_GB2312" w:cs="仿宋_GB2312"/>
          <w:b/>
          <w:bCs/>
          <w:snapToGrid w:val="0"/>
          <w:spacing w:val="12"/>
          <w:szCs w:val="21"/>
          <w:u w:val="none"/>
          <w:lang w:val="en-US" w:eastAsia="zh-CN" w:bidi="ar"/>
        </w:rPr>
        <w:t>被保险人存在一种或多种以下情况：</w:t>
      </w:r>
    </w:p>
    <w:p>
      <w:pPr>
        <w:pStyle w:val="2"/>
        <w:spacing w:line="240" w:lineRule="auto"/>
        <w:rPr>
          <w:rFonts w:hint="eastAsia" w:ascii="仿宋_GB2312" w:hAnsi="仿宋_GB2312" w:eastAsia="仿宋_GB2312" w:cs="仿宋_GB2312"/>
          <w:b/>
          <w:bCs/>
          <w:snapToGrid w:val="0"/>
          <w:spacing w:val="12"/>
          <w:kern w:val="2"/>
          <w:sz w:val="21"/>
          <w:szCs w:val="21"/>
          <w:u w:val="none"/>
          <w:lang w:val="en-US" w:eastAsia="zh-CN" w:bidi="ar"/>
        </w:rPr>
      </w:pPr>
      <w:r>
        <w:rPr>
          <w:rFonts w:hint="eastAsia" w:ascii="仿宋_GB2312" w:hAnsi="仿宋_GB2312" w:eastAsia="仿宋_GB2312" w:cs="仿宋_GB2312"/>
          <w:b/>
          <w:bCs/>
          <w:snapToGrid w:val="0"/>
          <w:spacing w:val="12"/>
          <w:kern w:val="2"/>
          <w:sz w:val="21"/>
          <w:szCs w:val="21"/>
          <w:u w:val="none"/>
          <w:lang w:val="en-US" w:eastAsia="zh-CN" w:bidi="ar"/>
        </w:rPr>
        <w:t>1.被保险人的近亲属（父母、子女、兄弟姐妹）有2位或2位以上在60周岁前被诊断为同一癌症；</w:t>
      </w:r>
    </w:p>
    <w:p>
      <w:pPr>
        <w:pStyle w:val="2"/>
        <w:spacing w:line="240" w:lineRule="auto"/>
        <w:rPr>
          <w:rFonts w:hint="eastAsia" w:ascii="仿宋_GB2312" w:hAnsi="仿宋_GB2312" w:eastAsia="仿宋_GB2312" w:cs="仿宋_GB2312"/>
          <w:b/>
          <w:bCs/>
          <w:snapToGrid w:val="0"/>
          <w:spacing w:val="12"/>
          <w:kern w:val="2"/>
          <w:sz w:val="21"/>
          <w:szCs w:val="21"/>
          <w:u w:val="none"/>
          <w:lang w:val="en-US" w:eastAsia="zh-CN" w:bidi="ar"/>
        </w:rPr>
      </w:pPr>
      <w:r>
        <w:rPr>
          <w:rFonts w:hint="eastAsia" w:ascii="仿宋_GB2312" w:hAnsi="仿宋_GB2312" w:eastAsia="仿宋_GB2312" w:cs="仿宋_GB2312"/>
          <w:b/>
          <w:bCs/>
          <w:snapToGrid w:val="0"/>
          <w:spacing w:val="12"/>
          <w:kern w:val="2"/>
          <w:sz w:val="21"/>
          <w:szCs w:val="21"/>
          <w:u w:val="none"/>
          <w:lang w:val="en-US" w:eastAsia="zh-CN" w:bidi="ar"/>
        </w:rPr>
        <w:t>2.被保险人过往或目前被诊断为下列任一疾病，出现以下任一体征或检查异常：</w:t>
      </w:r>
    </w:p>
    <w:p>
      <w:pPr>
        <w:pStyle w:val="2"/>
        <w:spacing w:line="240" w:lineRule="auto"/>
        <w:rPr>
          <w:rFonts w:hint="eastAsia" w:ascii="仿宋_GB2312" w:hAnsi="仿宋_GB2312" w:eastAsia="仿宋_GB2312" w:cs="仿宋_GB2312"/>
          <w:b/>
          <w:bCs/>
          <w:snapToGrid w:val="0"/>
          <w:spacing w:val="12"/>
          <w:kern w:val="2"/>
          <w:sz w:val="21"/>
          <w:szCs w:val="21"/>
          <w:u w:val="none"/>
          <w:lang w:val="en-US" w:eastAsia="zh-CN" w:bidi="ar"/>
        </w:rPr>
      </w:pPr>
      <w:r>
        <w:rPr>
          <w:rFonts w:hint="eastAsia" w:ascii="仿宋_GB2312" w:hAnsi="仿宋_GB2312" w:eastAsia="仿宋_GB2312" w:cs="仿宋_GB2312"/>
          <w:b/>
          <w:bCs/>
          <w:snapToGrid w:val="0"/>
          <w:spacing w:val="12"/>
          <w:kern w:val="2"/>
          <w:sz w:val="21"/>
          <w:szCs w:val="21"/>
          <w:u w:val="none"/>
          <w:lang w:val="en-US" w:eastAsia="zh-CN" w:bidi="ar"/>
        </w:rPr>
        <w:t>A：恶性肿瘤（包括白血病）、癌前病变、原位癌、类癌、乙型肝炎或乙肝病毒携带者、丙型肝炎或丙肝病毒携带者、溃疡性结肠炎、胰腺炎；</w:t>
      </w:r>
    </w:p>
    <w:p>
      <w:pPr>
        <w:pStyle w:val="2"/>
        <w:spacing w:line="240" w:lineRule="auto"/>
        <w:rPr>
          <w:rFonts w:hint="eastAsia" w:ascii="仿宋_GB2312" w:hAnsi="仿宋_GB2312" w:eastAsia="仿宋_GB2312" w:cs="仿宋_GB2312"/>
          <w:b/>
          <w:bCs/>
          <w:snapToGrid w:val="0"/>
          <w:spacing w:val="12"/>
          <w:kern w:val="2"/>
          <w:sz w:val="21"/>
          <w:szCs w:val="21"/>
          <w:u w:val="none"/>
          <w:lang w:val="en-US" w:eastAsia="zh-CN" w:bidi="ar"/>
        </w:rPr>
      </w:pPr>
      <w:r>
        <w:rPr>
          <w:rFonts w:hint="eastAsia" w:ascii="仿宋_GB2312" w:hAnsi="仿宋_GB2312" w:eastAsia="仿宋_GB2312" w:cs="仿宋_GB2312"/>
          <w:b/>
          <w:bCs/>
          <w:snapToGrid w:val="0"/>
          <w:spacing w:val="12"/>
          <w:kern w:val="2"/>
          <w:sz w:val="21"/>
          <w:szCs w:val="21"/>
          <w:u w:val="none"/>
          <w:lang w:val="en-US" w:eastAsia="zh-CN" w:bidi="ar"/>
        </w:rPr>
        <w:t>B：息肉／结节（如甲状腺结节）／肿瘤／新生物／未明性质的肿块（如乳房肿块）；</w:t>
      </w:r>
    </w:p>
    <w:p>
      <w:pPr>
        <w:pStyle w:val="2"/>
        <w:spacing w:line="240" w:lineRule="auto"/>
        <w:rPr>
          <w:rFonts w:hint="eastAsia" w:ascii="仿宋_GB2312" w:hAnsi="仿宋_GB2312" w:eastAsia="仿宋_GB2312" w:cs="仿宋_GB2312"/>
          <w:b/>
          <w:bCs/>
          <w:snapToGrid w:val="0"/>
          <w:spacing w:val="12"/>
          <w:kern w:val="2"/>
          <w:sz w:val="21"/>
          <w:szCs w:val="21"/>
          <w:u w:val="none"/>
          <w:lang w:val="en-US" w:eastAsia="zh-CN" w:bidi="ar"/>
        </w:rPr>
      </w:pPr>
      <w:r>
        <w:rPr>
          <w:rFonts w:hint="eastAsia" w:ascii="仿宋_GB2312" w:hAnsi="仿宋_GB2312" w:eastAsia="仿宋_GB2312" w:cs="仿宋_GB2312"/>
          <w:b/>
          <w:bCs/>
          <w:snapToGrid w:val="0"/>
          <w:spacing w:val="12"/>
          <w:kern w:val="2"/>
          <w:sz w:val="21"/>
          <w:szCs w:val="21"/>
          <w:u w:val="none"/>
          <w:lang w:val="en-US" w:eastAsia="zh-CN" w:bidi="ar"/>
        </w:rPr>
        <w:t>C:吞咽困难、咳血、吐血、便血（非痔疮出血）或黑便、血尿、贫血、半年内非健身原因所致的体重减少5公斤以上；</w:t>
      </w:r>
    </w:p>
    <w:p>
      <w:pPr>
        <w:pStyle w:val="2"/>
        <w:spacing w:line="240" w:lineRule="auto"/>
        <w:rPr>
          <w:rFonts w:hint="eastAsia" w:ascii="仿宋_GB2312" w:hAnsi="仿宋_GB2312" w:eastAsia="仿宋_GB2312" w:cs="仿宋_GB2312"/>
          <w:b/>
          <w:bCs/>
          <w:snapToGrid w:val="0"/>
          <w:spacing w:val="12"/>
          <w:kern w:val="2"/>
          <w:sz w:val="21"/>
          <w:szCs w:val="21"/>
          <w:u w:val="none"/>
          <w:lang w:val="en-US" w:eastAsia="zh-CN" w:bidi="ar"/>
        </w:rPr>
      </w:pPr>
      <w:r>
        <w:rPr>
          <w:rFonts w:hint="eastAsia" w:ascii="仿宋_GB2312" w:hAnsi="仿宋_GB2312" w:eastAsia="仿宋_GB2312" w:cs="仿宋_GB2312"/>
          <w:b/>
          <w:bCs/>
          <w:snapToGrid w:val="0"/>
          <w:spacing w:val="12"/>
          <w:kern w:val="2"/>
          <w:sz w:val="21"/>
          <w:szCs w:val="21"/>
          <w:u w:val="none"/>
          <w:lang w:val="en-US" w:eastAsia="zh-CN" w:bidi="ar"/>
        </w:rPr>
        <w:t>D:肿瘤标志物＊或组织及细胞病理学检查异常。</w:t>
      </w:r>
    </w:p>
    <w:p>
      <w:pPr>
        <w:pStyle w:val="2"/>
        <w:spacing w:line="240" w:lineRule="auto"/>
        <w:rPr>
          <w:rFonts w:hint="eastAsia" w:ascii="仿宋_GB2312" w:hAnsi="仿宋_GB2312" w:eastAsia="仿宋_GB2312" w:cs="仿宋_GB2312"/>
          <w:b/>
          <w:bCs/>
          <w:snapToGrid w:val="0"/>
          <w:spacing w:val="12"/>
          <w:kern w:val="2"/>
          <w:sz w:val="21"/>
          <w:szCs w:val="21"/>
          <w:u w:val="none"/>
          <w:lang w:val="en-US" w:eastAsia="zh-CN" w:bidi="ar"/>
        </w:rPr>
      </w:pPr>
      <w:r>
        <w:rPr>
          <w:rFonts w:hint="eastAsia" w:ascii="仿宋_GB2312" w:hAnsi="仿宋_GB2312" w:eastAsia="仿宋_GB2312" w:cs="仿宋_GB2312"/>
          <w:b/>
          <w:bCs/>
          <w:snapToGrid w:val="0"/>
          <w:spacing w:val="12"/>
          <w:kern w:val="2"/>
          <w:sz w:val="21"/>
          <w:szCs w:val="21"/>
          <w:u w:val="none"/>
          <w:lang w:val="en-US" w:eastAsia="zh-CN" w:bidi="ar"/>
        </w:rPr>
        <w:t>注：肿瘤标志物＊：甲胎蛋白（AFP)、癌胚抗原（CEA)、前列腺特异性抗原（PSA)、癌抗原125(CA125)、癌抗原199(CA199)、癌抗原15-3(CA15-3)、癌抗原50(CA50)、糖类抗原242(CA242)、胃癌相关抗原（CA72-4)、铁蛋白（SF)、β2微球蛋白（β2-MG)、神经元特异性烯醇化酶（NSE)、鳞状细胞癌抗原（SCCA)、核基质蛋白－22(NMP-22)、a-L-岩藻糖苷酶（AFU)，人绒毛膜促性腺激素（HCG)。</w:t>
      </w:r>
    </w:p>
    <w:p>
      <w:pPr>
        <w:pStyle w:val="2"/>
        <w:spacing w:line="240" w:lineRule="auto"/>
        <w:rPr>
          <w:rFonts w:hint="eastAsia" w:ascii="仿宋_GB2312" w:hAnsi="仿宋_GB2312" w:eastAsia="仿宋_GB2312" w:cs="仿宋_GB2312"/>
          <w:b/>
          <w:bCs/>
          <w:snapToGrid w:val="0"/>
          <w:spacing w:val="12"/>
          <w:sz w:val="21"/>
          <w:szCs w:val="21"/>
          <w:u w:val="none"/>
          <w:lang w:bidi="ar"/>
        </w:rPr>
      </w:pPr>
      <w:r>
        <w:rPr>
          <w:rFonts w:hint="eastAsia" w:ascii="仿宋_GB2312" w:hAnsi="仿宋_GB2312" w:eastAsia="仿宋_GB2312" w:cs="仿宋_GB2312"/>
          <w:b/>
          <w:bCs/>
          <w:snapToGrid w:val="0"/>
          <w:spacing w:val="12"/>
          <w:sz w:val="21"/>
          <w:szCs w:val="21"/>
          <w:u w:val="none"/>
          <w:lang w:val="en-US" w:eastAsia="zh-CN" w:bidi="ar"/>
        </w:rPr>
        <w:t>未尽事宜，</w:t>
      </w:r>
      <w:r>
        <w:rPr>
          <w:rFonts w:hint="eastAsia" w:ascii="仿宋_GB2312" w:hAnsi="仿宋_GB2312" w:eastAsia="仿宋_GB2312" w:cs="仿宋_GB2312"/>
          <w:b/>
          <w:bCs/>
          <w:snapToGrid w:val="0"/>
          <w:spacing w:val="12"/>
          <w:sz w:val="21"/>
          <w:szCs w:val="21"/>
          <w:u w:val="none"/>
          <w:lang w:bidi="ar"/>
        </w:rPr>
        <w:t>以《太平财产保险有限公司特定疾病保险（2023版）C00002632612023050680813》</w:t>
      </w:r>
      <w:r>
        <w:rPr>
          <w:rFonts w:hint="eastAsia" w:ascii="仿宋_GB2312" w:hAnsi="仿宋_GB2312" w:eastAsia="仿宋_GB2312" w:cs="仿宋_GB2312"/>
          <w:b/>
          <w:bCs/>
          <w:snapToGrid w:val="0"/>
          <w:spacing w:val="12"/>
          <w:sz w:val="21"/>
          <w:szCs w:val="21"/>
          <w:u w:val="none"/>
          <w:lang w:eastAsia="zh-CN" w:bidi="ar"/>
        </w:rPr>
        <w:t>、</w:t>
      </w:r>
      <w:r>
        <w:rPr>
          <w:rFonts w:hint="eastAsia" w:ascii="仿宋_GB2312" w:hAnsi="仿宋_GB2312" w:eastAsia="仿宋_GB2312" w:cs="仿宋_GB2312"/>
          <w:b/>
          <w:bCs/>
          <w:snapToGrid w:val="0"/>
          <w:spacing w:val="12"/>
          <w:sz w:val="21"/>
          <w:szCs w:val="21"/>
          <w:u w:val="none"/>
          <w:lang w:val="en-US" w:eastAsia="zh-CN" w:bidi="ar"/>
        </w:rPr>
        <w:t>《太平财产保险有限公司附加调整疾病种类保险C00002632622020071600851》、《附加超龄人员扩展条款（2011版）太平财险(备-意外)[2011]附3号》条款</w:t>
      </w:r>
      <w:r>
        <w:rPr>
          <w:rFonts w:hint="eastAsia" w:ascii="仿宋_GB2312" w:hAnsi="仿宋_GB2312" w:eastAsia="仿宋_GB2312" w:cs="仿宋_GB2312"/>
          <w:b/>
          <w:bCs/>
          <w:snapToGrid w:val="0"/>
          <w:spacing w:val="12"/>
          <w:sz w:val="21"/>
          <w:szCs w:val="21"/>
          <w:u w:val="none"/>
          <w:lang w:bidi="ar"/>
        </w:rPr>
        <w:t>为准。</w:t>
      </w:r>
    </w:p>
    <w:p>
      <w:pPr>
        <w:pStyle w:val="2"/>
        <w:spacing w:line="240" w:lineRule="auto"/>
        <w:rPr>
          <w:rFonts w:hint="eastAsia" w:ascii="仿宋_GB2312" w:hAnsi="仿宋_GB2312" w:eastAsia="仿宋_GB2312" w:cs="仿宋_GB2312"/>
          <w:b/>
          <w:bCs/>
          <w:snapToGrid w:val="0"/>
          <w:spacing w:val="12"/>
          <w:kern w:val="2"/>
          <w:sz w:val="21"/>
          <w:szCs w:val="21"/>
          <w:u w:val="none"/>
          <w:lang w:val="en-US" w:eastAsia="zh-CN" w:bidi="ar"/>
        </w:rPr>
      </w:pPr>
    </w:p>
    <w:p>
      <w:pPr>
        <w:autoSpaceDN w:val="0"/>
        <w:ind w:firstLine="470" w:firstLineChars="200"/>
        <w:rPr>
          <w:rFonts w:hint="eastAsia" w:ascii="仿宋_GB2312" w:hAnsi="仿宋_GB2312" w:eastAsia="仿宋_GB2312" w:cs="仿宋_GB2312"/>
          <w:b/>
          <w:bCs/>
          <w:snapToGrid w:val="0"/>
          <w:spacing w:val="12"/>
          <w:kern w:val="2"/>
          <w:sz w:val="21"/>
          <w:szCs w:val="21"/>
          <w:u w:val="none"/>
          <w:lang w:val="en-US" w:eastAsia="zh-CN" w:bidi="ar"/>
        </w:rPr>
      </w:pPr>
      <w:r>
        <w:rPr>
          <w:rFonts w:hint="eastAsia" w:ascii="仿宋_GB2312" w:hAnsi="仿宋_GB2312" w:eastAsia="仿宋_GB2312" w:cs="仿宋_GB2312"/>
          <w:b/>
          <w:bCs/>
          <w:snapToGrid w:val="0"/>
          <w:spacing w:val="12"/>
          <w:kern w:val="2"/>
          <w:sz w:val="21"/>
          <w:szCs w:val="21"/>
          <w:u w:val="none"/>
          <w:lang w:val="zh-TW" w:eastAsia="zh-CN" w:bidi="ar"/>
        </w:rPr>
        <w:t>（</w:t>
      </w:r>
      <w:r>
        <w:rPr>
          <w:rFonts w:hint="eastAsia" w:ascii="仿宋_GB2312" w:hAnsi="仿宋_GB2312" w:eastAsia="仿宋_GB2312" w:cs="仿宋_GB2312"/>
          <w:b/>
          <w:bCs/>
          <w:snapToGrid w:val="0"/>
          <w:spacing w:val="12"/>
          <w:kern w:val="2"/>
          <w:sz w:val="21"/>
          <w:szCs w:val="21"/>
          <w:u w:val="none"/>
          <w:lang w:val="en-US" w:eastAsia="zh-CN" w:bidi="ar"/>
        </w:rPr>
        <w:t>6</w:t>
      </w:r>
      <w:r>
        <w:rPr>
          <w:rFonts w:hint="eastAsia" w:ascii="仿宋_GB2312" w:hAnsi="仿宋_GB2312" w:eastAsia="仿宋_GB2312" w:cs="仿宋_GB2312"/>
          <w:b/>
          <w:bCs/>
          <w:snapToGrid w:val="0"/>
          <w:spacing w:val="12"/>
          <w:kern w:val="2"/>
          <w:sz w:val="21"/>
          <w:szCs w:val="21"/>
          <w:u w:val="none"/>
          <w:lang w:val="zh-TW" w:eastAsia="zh-CN" w:bidi="ar"/>
        </w:rPr>
        <w:t>）理赔流程</w:t>
      </w:r>
    </w:p>
    <w:p>
      <w:pPr>
        <w:autoSpaceDN w:val="0"/>
        <w:ind w:firstLine="468" w:firstLineChars="200"/>
        <w:rPr>
          <w:rFonts w:hint="eastAsia" w:ascii="仿宋_GB2312" w:hAnsi="仿宋_GB2312" w:eastAsia="仿宋_GB2312" w:cs="仿宋_GB2312"/>
          <w:snapToGrid w:val="0"/>
          <w:spacing w:val="12"/>
          <w:kern w:val="2"/>
          <w:sz w:val="21"/>
          <w:szCs w:val="21"/>
          <w:u w:val="none"/>
          <w:lang w:val="en-US" w:eastAsia="zh-CN" w:bidi="ar"/>
        </w:rPr>
      </w:pPr>
      <w:r>
        <w:rPr>
          <w:rFonts w:hint="eastAsia" w:ascii="仿宋_GB2312" w:hAnsi="仿宋_GB2312" w:eastAsia="仿宋_GB2312" w:cs="仿宋_GB2312"/>
          <w:snapToGrid w:val="0"/>
          <w:spacing w:val="12"/>
          <w:kern w:val="2"/>
          <w:sz w:val="21"/>
          <w:szCs w:val="21"/>
          <w:u w:val="none"/>
          <w:lang w:val="en-US" w:eastAsia="zh-CN" w:bidi="ar"/>
        </w:rPr>
        <w:t>拨打众安保险全国统一服务热线1010-9955报案或者</w:t>
      </w:r>
      <w:r>
        <w:rPr>
          <w:rFonts w:hint="eastAsia" w:ascii="仿宋_GB2312" w:hAnsi="仿宋_GB2312" w:eastAsia="仿宋_GB2312" w:cs="仿宋_GB2312"/>
          <w:snapToGrid w:val="0"/>
          <w:spacing w:val="12"/>
          <w:sz w:val="21"/>
          <w:szCs w:val="21"/>
          <w:u w:val="none"/>
          <w:lang w:val="en-US" w:eastAsia="zh-CN" w:bidi="ar"/>
        </w:rPr>
        <w:t>太平财产保险有限公司客服热线95589</w:t>
      </w:r>
      <w:r>
        <w:rPr>
          <w:rFonts w:hint="eastAsia" w:ascii="仿宋_GB2312" w:hAnsi="仿宋_GB2312" w:eastAsia="仿宋_GB2312" w:cs="仿宋_GB2312"/>
          <w:snapToGrid w:val="0"/>
          <w:spacing w:val="12"/>
          <w:kern w:val="2"/>
          <w:sz w:val="21"/>
          <w:szCs w:val="21"/>
          <w:u w:val="none"/>
          <w:lang w:val="en-US" w:eastAsia="zh-CN" w:bidi="ar"/>
        </w:rPr>
        <w:t>——客户提供理赔申请材料——保险公司根据案件情况审核调查——确认属于保险责任的，将理赔金直接转账至被保险人/受益人名下的指定账户。</w:t>
      </w:r>
    </w:p>
    <w:p>
      <w:pPr>
        <w:autoSpaceDN w:val="0"/>
        <w:ind w:firstLine="470" w:firstLineChars="200"/>
        <w:rPr>
          <w:rFonts w:hint="eastAsia" w:ascii="仿宋_GB2312" w:hAnsi="仿宋_GB2312" w:eastAsia="仿宋_GB2312" w:cs="仿宋_GB2312"/>
          <w:b/>
          <w:bCs/>
          <w:snapToGrid w:val="0"/>
          <w:spacing w:val="12"/>
          <w:kern w:val="2"/>
          <w:sz w:val="21"/>
          <w:szCs w:val="21"/>
          <w:u w:val="none"/>
          <w:lang w:val="zh-TW" w:eastAsia="zh-CN" w:bidi="ar"/>
        </w:rPr>
      </w:pPr>
    </w:p>
    <w:p>
      <w:pPr>
        <w:autoSpaceDN w:val="0"/>
        <w:ind w:firstLine="470" w:firstLineChars="200"/>
        <w:rPr>
          <w:rFonts w:hint="eastAsia" w:ascii="仿宋_GB2312" w:hAnsi="仿宋_GB2312" w:eastAsia="仿宋_GB2312" w:cs="仿宋_GB2312"/>
          <w:b/>
          <w:bCs/>
          <w:snapToGrid w:val="0"/>
          <w:spacing w:val="12"/>
          <w:kern w:val="2"/>
          <w:sz w:val="21"/>
          <w:szCs w:val="21"/>
          <w:u w:val="none"/>
          <w:lang w:val="zh-TW" w:eastAsia="zh-CN" w:bidi="ar"/>
        </w:rPr>
      </w:pPr>
      <w:r>
        <w:rPr>
          <w:rFonts w:hint="eastAsia" w:ascii="仿宋_GB2312" w:hAnsi="仿宋_GB2312" w:eastAsia="仿宋_GB2312" w:cs="仿宋_GB2312"/>
          <w:b/>
          <w:bCs/>
          <w:snapToGrid w:val="0"/>
          <w:spacing w:val="12"/>
          <w:kern w:val="2"/>
          <w:sz w:val="21"/>
          <w:szCs w:val="21"/>
          <w:u w:val="none"/>
          <w:lang w:val="zh-TW" w:eastAsia="zh-CN" w:bidi="ar"/>
        </w:rPr>
        <w:t>（7）理赔资料</w:t>
      </w:r>
    </w:p>
    <w:p>
      <w:pPr>
        <w:autoSpaceDN w:val="0"/>
        <w:rPr>
          <w:rFonts w:hint="eastAsia" w:ascii="仿宋_GB2312" w:hAnsi="仿宋_GB2312" w:eastAsia="仿宋_GB2312" w:cs="仿宋_GB2312"/>
          <w:snapToGrid w:val="0"/>
          <w:spacing w:val="12"/>
          <w:kern w:val="2"/>
          <w:sz w:val="21"/>
          <w:szCs w:val="21"/>
          <w:u w:val="none"/>
          <w:lang w:val="en-US" w:eastAsia="zh-CN" w:bidi="ar"/>
        </w:rPr>
      </w:pPr>
      <w:r>
        <w:rPr>
          <w:rFonts w:hint="eastAsia" w:ascii="仿宋_GB2312" w:hAnsi="仿宋_GB2312" w:eastAsia="仿宋_GB2312" w:cs="仿宋_GB2312"/>
          <w:snapToGrid w:val="0"/>
          <w:spacing w:val="12"/>
          <w:kern w:val="2"/>
          <w:sz w:val="21"/>
          <w:szCs w:val="21"/>
          <w:u w:val="none"/>
          <w:lang w:val="en-US" w:eastAsia="zh-CN" w:bidi="ar"/>
        </w:rPr>
        <w:t>1、众安在线财产保险股份有限公司</w:t>
      </w:r>
      <w:r>
        <w:rPr>
          <w:rFonts w:hint="eastAsia" w:ascii="仿宋_GB2312" w:hAnsi="仿宋_GB2312" w:eastAsia="仿宋_GB2312" w:cs="仿宋_GB2312"/>
          <w:b/>
          <w:bCs/>
          <w:snapToGrid w:val="0"/>
          <w:spacing w:val="12"/>
          <w:sz w:val="21"/>
          <w:szCs w:val="21"/>
          <w:u w:val="none"/>
          <w:lang w:val="en-US" w:eastAsia="zh-CN" w:bidi="ar"/>
        </w:rPr>
        <w:t>（截止2024年6月14日的新增及续费订单）</w:t>
      </w:r>
    </w:p>
    <w:p>
      <w:pPr>
        <w:autoSpaceDN w:val="0"/>
        <w:ind w:firstLine="468" w:firstLineChars="200"/>
        <w:rPr>
          <w:rFonts w:hint="eastAsia" w:ascii="仿宋_GB2312" w:hAnsi="仿宋_GB2312" w:eastAsia="仿宋_GB2312" w:cs="仿宋_GB2312"/>
          <w:snapToGrid w:val="0"/>
          <w:spacing w:val="12"/>
          <w:kern w:val="2"/>
          <w:sz w:val="21"/>
          <w:szCs w:val="21"/>
          <w:u w:val="none"/>
          <w:lang w:val="en-US" w:eastAsia="zh-CN" w:bidi="ar"/>
        </w:rPr>
      </w:pPr>
      <w:r>
        <w:rPr>
          <w:rFonts w:hint="eastAsia" w:ascii="仿宋_GB2312" w:hAnsi="仿宋_GB2312" w:eastAsia="仿宋_GB2312" w:cs="仿宋_GB2312"/>
          <w:snapToGrid w:val="0"/>
          <w:spacing w:val="12"/>
          <w:kern w:val="2"/>
          <w:sz w:val="21"/>
          <w:szCs w:val="21"/>
          <w:u w:val="none"/>
          <w:lang w:val="en-US" w:eastAsia="zh-CN" w:bidi="ar"/>
        </w:rPr>
        <w:t>保险金申请人提请索赔时，应向保险公司提供下列常规证明和资料：</w:t>
      </w:r>
    </w:p>
    <w:p>
      <w:pPr>
        <w:autoSpaceDN w:val="0"/>
        <w:ind w:firstLine="468" w:firstLineChars="200"/>
        <w:rPr>
          <w:rFonts w:hint="eastAsia" w:ascii="仿宋_GB2312" w:hAnsi="仿宋_GB2312" w:eastAsia="仿宋_GB2312" w:cs="仿宋_GB2312"/>
          <w:snapToGrid w:val="0"/>
          <w:spacing w:val="12"/>
          <w:kern w:val="2"/>
          <w:sz w:val="21"/>
          <w:szCs w:val="21"/>
          <w:u w:val="none"/>
          <w:lang w:val="en-US" w:eastAsia="zh-CN" w:bidi="ar"/>
        </w:rPr>
      </w:pPr>
      <w:r>
        <w:rPr>
          <w:rFonts w:hint="eastAsia" w:ascii="仿宋_GB2312" w:hAnsi="仿宋_GB2312" w:eastAsia="仿宋_GB2312" w:cs="仿宋_GB2312"/>
          <w:snapToGrid w:val="0"/>
          <w:spacing w:val="12"/>
          <w:kern w:val="2"/>
          <w:sz w:val="21"/>
          <w:szCs w:val="21"/>
          <w:u w:val="none"/>
          <w:lang w:val="en-US" w:eastAsia="zh-CN" w:bidi="ar"/>
        </w:rPr>
        <w:t>①保险金给付申请书；</w:t>
      </w:r>
    </w:p>
    <w:p>
      <w:pPr>
        <w:autoSpaceDN w:val="0"/>
        <w:ind w:firstLine="468" w:firstLineChars="200"/>
        <w:rPr>
          <w:rFonts w:hint="eastAsia" w:ascii="仿宋_GB2312" w:hAnsi="仿宋_GB2312" w:eastAsia="仿宋_GB2312" w:cs="仿宋_GB2312"/>
          <w:snapToGrid w:val="0"/>
          <w:spacing w:val="12"/>
          <w:kern w:val="2"/>
          <w:sz w:val="21"/>
          <w:szCs w:val="21"/>
          <w:u w:val="none"/>
          <w:lang w:val="en-US" w:eastAsia="zh-CN" w:bidi="ar"/>
        </w:rPr>
      </w:pPr>
      <w:r>
        <w:rPr>
          <w:rFonts w:hint="eastAsia" w:ascii="仿宋_GB2312" w:hAnsi="仿宋_GB2312" w:eastAsia="仿宋_GB2312" w:cs="仿宋_GB2312"/>
          <w:snapToGrid w:val="0"/>
          <w:spacing w:val="12"/>
          <w:kern w:val="2"/>
          <w:sz w:val="21"/>
          <w:szCs w:val="21"/>
          <w:u w:val="none"/>
          <w:lang w:val="en-US" w:eastAsia="zh-CN" w:bidi="ar"/>
        </w:rPr>
        <w:t>②保险合同凭证；</w:t>
      </w:r>
    </w:p>
    <w:p>
      <w:pPr>
        <w:autoSpaceDN w:val="0"/>
        <w:ind w:firstLine="468" w:firstLineChars="200"/>
        <w:rPr>
          <w:rFonts w:hint="eastAsia" w:ascii="仿宋_GB2312" w:hAnsi="仿宋_GB2312" w:eastAsia="仿宋_GB2312" w:cs="仿宋_GB2312"/>
          <w:snapToGrid w:val="0"/>
          <w:spacing w:val="12"/>
          <w:kern w:val="2"/>
          <w:sz w:val="21"/>
          <w:szCs w:val="21"/>
          <w:u w:val="none"/>
          <w:lang w:val="en-US" w:eastAsia="zh-CN" w:bidi="ar"/>
        </w:rPr>
      </w:pPr>
      <w:r>
        <w:rPr>
          <w:rFonts w:hint="eastAsia" w:ascii="仿宋_GB2312" w:hAnsi="仿宋_GB2312" w:eastAsia="仿宋_GB2312" w:cs="仿宋_GB2312"/>
          <w:snapToGrid w:val="0"/>
          <w:spacing w:val="12"/>
          <w:kern w:val="2"/>
          <w:sz w:val="21"/>
          <w:szCs w:val="21"/>
          <w:u w:val="none"/>
          <w:lang w:val="en-US" w:eastAsia="zh-CN" w:bidi="ar"/>
        </w:rPr>
        <w:t>③申请人的有效身份证件；</w:t>
      </w:r>
    </w:p>
    <w:p>
      <w:pPr>
        <w:autoSpaceDN w:val="0"/>
        <w:ind w:firstLine="468" w:firstLineChars="200"/>
        <w:rPr>
          <w:rFonts w:hint="eastAsia" w:ascii="仿宋_GB2312" w:hAnsi="仿宋_GB2312" w:eastAsia="仿宋_GB2312" w:cs="仿宋_GB2312"/>
          <w:snapToGrid w:val="0"/>
          <w:spacing w:val="12"/>
          <w:kern w:val="2"/>
          <w:sz w:val="21"/>
          <w:szCs w:val="21"/>
          <w:u w:val="none"/>
          <w:lang w:val="en-US" w:eastAsia="zh-CN" w:bidi="ar"/>
        </w:rPr>
      </w:pPr>
      <w:r>
        <w:rPr>
          <w:rFonts w:hint="eastAsia" w:ascii="仿宋_GB2312" w:hAnsi="仿宋_GB2312" w:eastAsia="仿宋_GB2312" w:cs="仿宋_GB2312"/>
          <w:snapToGrid w:val="0"/>
          <w:spacing w:val="12"/>
          <w:kern w:val="2"/>
          <w:sz w:val="21"/>
          <w:szCs w:val="21"/>
          <w:u w:val="none"/>
          <w:lang w:val="en-US" w:eastAsia="zh-CN" w:bidi="ar"/>
        </w:rPr>
        <w:t>④支持索赔的全部账单、证明、信息和证据，医院出具的病历资料、医学诊断书、处方、病理检查报告、化验检查报告、医疗费用原始单据、费用明细单据等。保险金申请人因特殊原因不能提供上述材料的，应提供其它合法有效的材料；</w:t>
      </w:r>
    </w:p>
    <w:p>
      <w:pPr>
        <w:autoSpaceDN w:val="0"/>
        <w:ind w:firstLine="468" w:firstLineChars="200"/>
        <w:rPr>
          <w:rFonts w:hint="eastAsia" w:ascii="仿宋_GB2312" w:hAnsi="仿宋_GB2312" w:eastAsia="仿宋_GB2312" w:cs="仿宋_GB2312"/>
          <w:snapToGrid w:val="0"/>
          <w:spacing w:val="12"/>
          <w:kern w:val="2"/>
          <w:sz w:val="21"/>
          <w:szCs w:val="21"/>
          <w:u w:val="none"/>
          <w:lang w:val="en-US" w:eastAsia="zh-CN" w:bidi="ar"/>
        </w:rPr>
      </w:pPr>
      <w:r>
        <w:rPr>
          <w:rFonts w:hint="eastAsia" w:ascii="仿宋_GB2312" w:hAnsi="仿宋_GB2312" w:eastAsia="仿宋_GB2312" w:cs="仿宋_GB2312"/>
          <w:snapToGrid w:val="0"/>
          <w:spacing w:val="12"/>
          <w:kern w:val="2"/>
          <w:sz w:val="21"/>
          <w:szCs w:val="21"/>
          <w:u w:val="none"/>
          <w:lang w:val="en-US" w:eastAsia="zh-CN" w:bidi="ar"/>
        </w:rPr>
        <w:t>⑤申请人所能提供的其他与确认保险事故的性质、原因等有关的其他证明和资料；</w:t>
      </w:r>
    </w:p>
    <w:p>
      <w:pPr>
        <w:autoSpaceDN w:val="0"/>
        <w:ind w:firstLine="468" w:firstLineChars="200"/>
        <w:rPr>
          <w:rFonts w:hint="eastAsia" w:ascii="仿宋_GB2312" w:hAnsi="仿宋_GB2312" w:eastAsia="仿宋_GB2312" w:cs="仿宋_GB2312"/>
          <w:snapToGrid w:val="0"/>
          <w:spacing w:val="12"/>
          <w:kern w:val="2"/>
          <w:sz w:val="21"/>
          <w:szCs w:val="21"/>
          <w:u w:val="none"/>
          <w:lang w:val="en-US" w:eastAsia="zh-CN" w:bidi="ar"/>
        </w:rPr>
      </w:pPr>
      <w:r>
        <w:rPr>
          <w:rFonts w:hint="eastAsia" w:ascii="仿宋_GB2312" w:hAnsi="仿宋_GB2312" w:eastAsia="仿宋_GB2312" w:cs="仿宋_GB2312"/>
          <w:snapToGrid w:val="0"/>
          <w:spacing w:val="12"/>
          <w:kern w:val="2"/>
          <w:sz w:val="21"/>
          <w:szCs w:val="21"/>
          <w:u w:val="none"/>
          <w:lang w:val="en-US" w:eastAsia="zh-CN" w:bidi="ar"/>
        </w:rPr>
        <w:t>⑥若保险金申请人委托他人申请的，还应提供授权委托书原件、委托人和受托人的身份证明等相关证明文件。受益人为无民事行为能力人或者限制民事行为能力人的，由其监护人代为申领保险金，并提供监护人的身份证明等资料。</w:t>
      </w:r>
    </w:p>
    <w:p>
      <w:pPr>
        <w:autoSpaceDN w:val="0"/>
        <w:ind w:firstLine="470" w:firstLineChars="200"/>
        <w:rPr>
          <w:rFonts w:hint="eastAsia" w:ascii="仿宋_GB2312" w:hAnsi="仿宋_GB2312" w:eastAsia="仿宋_GB2312" w:cs="仿宋_GB2312"/>
          <w:snapToGrid w:val="0"/>
          <w:spacing w:val="12"/>
          <w:kern w:val="2"/>
          <w:sz w:val="21"/>
          <w:szCs w:val="21"/>
          <w:u w:val="none"/>
          <w:lang w:val="en-US" w:eastAsia="zh-CN" w:bidi="ar"/>
        </w:rPr>
      </w:pPr>
      <w:r>
        <w:rPr>
          <w:rFonts w:hint="eastAsia" w:ascii="仿宋_GB2312" w:hAnsi="仿宋_GB2312" w:eastAsia="仿宋_GB2312" w:cs="仿宋_GB2312"/>
          <w:b/>
          <w:bCs/>
          <w:snapToGrid w:val="0"/>
          <w:spacing w:val="12"/>
          <w:kern w:val="2"/>
          <w:sz w:val="21"/>
          <w:szCs w:val="21"/>
          <w:u w:val="none"/>
          <w:lang w:val="zh-TW" w:eastAsia="zh-CN" w:bidi="ar"/>
        </w:rPr>
        <w:t>注：保险金申请人未能提供有关材料，导致保险人无法核实该申请的真实性的，保险人对无法核实部分不承担给付保险金的责任。</w:t>
      </w:r>
      <w:r>
        <w:rPr>
          <w:rFonts w:hint="eastAsia" w:ascii="仿宋_GB2312" w:hAnsi="仿宋_GB2312" w:eastAsia="仿宋_GB2312" w:cs="仿宋_GB2312"/>
          <w:snapToGrid w:val="0"/>
          <w:spacing w:val="12"/>
          <w:kern w:val="2"/>
          <w:sz w:val="21"/>
          <w:szCs w:val="21"/>
          <w:u w:val="none"/>
          <w:lang w:val="en-US" w:eastAsia="zh-CN" w:bidi="ar"/>
        </w:rPr>
        <w:t>在保险人的理赔审核过程中，保险人有权在合理的范围内对索赔的被保险人进行医疗检查。此外，保险人应有权在法律允许情况下要求尸检，此类检验费用由保险人承担，在拒赔的情形下，保险人将承担因投保人提供索赔要求所必需的证明、收据、信息和证据而产生的费用。</w:t>
      </w:r>
    </w:p>
    <w:p>
      <w:pPr>
        <w:pStyle w:val="2"/>
        <w:numPr>
          <w:ilvl w:val="0"/>
          <w:numId w:val="6"/>
        </w:numPr>
        <w:spacing w:line="240" w:lineRule="auto"/>
        <w:ind w:left="0" w:leftChars="0" w:firstLine="0" w:firstLineChars="0"/>
        <w:rPr>
          <w:rFonts w:hint="eastAsia" w:ascii="仿宋_GB2312" w:hAnsi="仿宋_GB2312" w:eastAsia="仿宋_GB2312" w:cs="仿宋_GB2312"/>
          <w:snapToGrid w:val="0"/>
          <w:spacing w:val="12"/>
          <w:sz w:val="21"/>
          <w:szCs w:val="21"/>
          <w:u w:val="none"/>
          <w:lang w:val="en-US" w:eastAsia="zh-CN" w:bidi="ar"/>
        </w:rPr>
      </w:pPr>
      <w:r>
        <w:rPr>
          <w:rFonts w:hint="eastAsia" w:ascii="仿宋_GB2312" w:hAnsi="仿宋_GB2312" w:eastAsia="仿宋_GB2312" w:cs="仿宋_GB2312"/>
          <w:snapToGrid w:val="0"/>
          <w:spacing w:val="12"/>
          <w:sz w:val="21"/>
          <w:szCs w:val="21"/>
          <w:u w:val="none"/>
          <w:lang w:val="en-US" w:eastAsia="zh-CN" w:bidi="ar"/>
        </w:rPr>
        <w:t>太平财产保险有限公司</w:t>
      </w:r>
      <w:r>
        <w:rPr>
          <w:rFonts w:hint="eastAsia" w:ascii="仿宋_GB2312" w:hAnsi="仿宋_GB2312" w:eastAsia="仿宋_GB2312" w:cs="仿宋_GB2312"/>
          <w:b/>
          <w:bCs/>
          <w:snapToGrid w:val="0"/>
          <w:spacing w:val="12"/>
          <w:sz w:val="21"/>
          <w:szCs w:val="21"/>
          <w:u w:val="none"/>
          <w:lang w:val="en-US" w:eastAsia="zh-CN" w:bidi="ar"/>
        </w:rPr>
        <w:t>（自2024年6月15日起的新增及续费订单）</w:t>
      </w:r>
    </w:p>
    <w:p>
      <w:pPr>
        <w:pStyle w:val="2"/>
        <w:spacing w:line="240" w:lineRule="auto"/>
        <w:rPr>
          <w:rFonts w:hint="eastAsia"/>
          <w:lang w:val="en-US" w:eastAsia="zh-CN"/>
        </w:rPr>
      </w:pPr>
      <w:r>
        <w:rPr>
          <w:rFonts w:hint="default" w:ascii="仿宋_GB2312" w:hAnsi="仿宋_GB2312" w:eastAsia="仿宋_GB2312" w:cs="仿宋_GB2312"/>
          <w:snapToGrid w:val="0"/>
          <w:spacing w:val="12"/>
          <w:sz w:val="21"/>
          <w:szCs w:val="21"/>
          <w:u w:val="none"/>
          <w:lang w:val="en-US" w:eastAsia="zh-CN" w:bidi="ar"/>
        </w:rPr>
        <w:t>保险金申请人向保险人申请给付保险金时，应提交以下材料。</w:t>
      </w:r>
    </w:p>
    <w:p>
      <w:pPr>
        <w:autoSpaceDN w:val="0"/>
        <w:ind w:firstLine="468" w:firstLineChars="200"/>
        <w:rPr>
          <w:rFonts w:hint="eastAsia" w:ascii="仿宋_GB2312" w:hAnsi="仿宋_GB2312" w:eastAsia="仿宋_GB2312" w:cs="仿宋_GB2312"/>
          <w:snapToGrid w:val="0"/>
          <w:spacing w:val="12"/>
          <w:kern w:val="2"/>
          <w:sz w:val="21"/>
          <w:szCs w:val="21"/>
          <w:u w:val="none"/>
          <w:lang w:val="en-US" w:eastAsia="zh-CN" w:bidi="ar"/>
        </w:rPr>
      </w:pPr>
      <w:r>
        <w:rPr>
          <w:rFonts w:hint="eastAsia" w:ascii="仿宋_GB2312" w:hAnsi="仿宋_GB2312" w:eastAsia="仿宋_GB2312" w:cs="仿宋_GB2312"/>
          <w:snapToGrid w:val="0"/>
          <w:spacing w:val="12"/>
          <w:kern w:val="2"/>
          <w:sz w:val="21"/>
          <w:szCs w:val="21"/>
          <w:u w:val="none"/>
          <w:lang w:val="en-US" w:eastAsia="zh-CN" w:bidi="ar"/>
        </w:rPr>
        <w:t>①保险金申请人填具的索赔申请书；</w:t>
      </w:r>
    </w:p>
    <w:p>
      <w:pPr>
        <w:autoSpaceDN w:val="0"/>
        <w:ind w:firstLine="468" w:firstLineChars="200"/>
        <w:rPr>
          <w:rFonts w:hint="eastAsia" w:ascii="仿宋_GB2312" w:hAnsi="仿宋_GB2312" w:eastAsia="仿宋_GB2312" w:cs="仿宋_GB2312"/>
          <w:snapToGrid w:val="0"/>
          <w:spacing w:val="12"/>
          <w:kern w:val="2"/>
          <w:sz w:val="21"/>
          <w:szCs w:val="21"/>
          <w:u w:val="none"/>
          <w:lang w:val="en-US" w:eastAsia="zh-CN" w:bidi="ar"/>
        </w:rPr>
      </w:pPr>
      <w:r>
        <w:rPr>
          <w:rFonts w:hint="eastAsia" w:ascii="仿宋_GB2312" w:hAnsi="仿宋_GB2312" w:eastAsia="仿宋_GB2312" w:cs="仿宋_GB2312"/>
          <w:snapToGrid w:val="0"/>
          <w:spacing w:val="12"/>
          <w:kern w:val="2"/>
          <w:sz w:val="21"/>
          <w:szCs w:val="21"/>
          <w:u w:val="none"/>
          <w:lang w:val="en-US" w:eastAsia="zh-CN" w:bidi="ar"/>
        </w:rPr>
        <w:t>②保险单或其他保险凭证正本；</w:t>
      </w:r>
    </w:p>
    <w:p>
      <w:pPr>
        <w:autoSpaceDN w:val="0"/>
        <w:ind w:firstLine="468" w:firstLineChars="200"/>
        <w:rPr>
          <w:rFonts w:hint="eastAsia" w:ascii="仿宋_GB2312" w:hAnsi="仿宋_GB2312" w:eastAsia="仿宋_GB2312" w:cs="仿宋_GB2312"/>
          <w:snapToGrid w:val="0"/>
          <w:spacing w:val="12"/>
          <w:kern w:val="2"/>
          <w:sz w:val="21"/>
          <w:szCs w:val="21"/>
          <w:u w:val="none"/>
          <w:lang w:val="en-US" w:eastAsia="zh-CN" w:bidi="ar"/>
        </w:rPr>
      </w:pPr>
      <w:r>
        <w:rPr>
          <w:rFonts w:hint="eastAsia" w:ascii="仿宋_GB2312" w:hAnsi="仿宋_GB2312" w:eastAsia="仿宋_GB2312" w:cs="仿宋_GB2312"/>
          <w:snapToGrid w:val="0"/>
          <w:spacing w:val="12"/>
          <w:kern w:val="2"/>
          <w:sz w:val="21"/>
          <w:szCs w:val="21"/>
          <w:u w:val="none"/>
          <w:lang w:val="en-US" w:eastAsia="zh-CN" w:bidi="ar"/>
        </w:rPr>
        <w:t>③保险金申请人的有效身份证件（释义21），申请人与被保险人非同一人时，还须提供被保险人的有效身份证件；</w:t>
      </w:r>
    </w:p>
    <w:p>
      <w:pPr>
        <w:autoSpaceDN w:val="0"/>
        <w:ind w:firstLine="468" w:firstLineChars="200"/>
        <w:rPr>
          <w:rFonts w:hint="eastAsia" w:ascii="仿宋_GB2312" w:hAnsi="仿宋_GB2312" w:eastAsia="仿宋_GB2312" w:cs="仿宋_GB2312"/>
          <w:snapToGrid w:val="0"/>
          <w:spacing w:val="12"/>
          <w:kern w:val="2"/>
          <w:sz w:val="21"/>
          <w:szCs w:val="21"/>
          <w:u w:val="none"/>
          <w:lang w:val="en-US" w:eastAsia="zh-CN" w:bidi="ar"/>
        </w:rPr>
      </w:pPr>
      <w:r>
        <w:rPr>
          <w:rFonts w:hint="eastAsia" w:ascii="仿宋_GB2312" w:hAnsi="仿宋_GB2312" w:eastAsia="仿宋_GB2312" w:cs="仿宋_GB2312"/>
          <w:snapToGrid w:val="0"/>
          <w:spacing w:val="12"/>
          <w:kern w:val="2"/>
          <w:sz w:val="21"/>
          <w:szCs w:val="21"/>
          <w:u w:val="none"/>
          <w:lang w:val="en-US" w:eastAsia="zh-CN" w:bidi="ar"/>
        </w:rPr>
        <w:t>④符合本保险合同定义的医院出具的疾病诊断证明、门诊病历、入院记录、出院记录、各项检查和检验报告。</w:t>
      </w:r>
    </w:p>
    <w:p>
      <w:pPr>
        <w:autoSpaceDN w:val="0"/>
        <w:ind w:firstLine="468" w:firstLineChars="200"/>
        <w:rPr>
          <w:rFonts w:hint="eastAsia" w:ascii="仿宋_GB2312" w:hAnsi="仿宋_GB2312" w:eastAsia="仿宋_GB2312" w:cs="仿宋_GB2312"/>
          <w:snapToGrid w:val="0"/>
          <w:spacing w:val="12"/>
          <w:kern w:val="2"/>
          <w:sz w:val="21"/>
          <w:szCs w:val="21"/>
          <w:u w:val="none"/>
          <w:lang w:val="en-US" w:eastAsia="zh-CN" w:bidi="ar"/>
        </w:rPr>
      </w:pPr>
      <w:r>
        <w:rPr>
          <w:rFonts w:hint="eastAsia" w:ascii="仿宋_GB2312" w:hAnsi="仿宋_GB2312" w:eastAsia="仿宋_GB2312" w:cs="仿宋_GB2312"/>
          <w:snapToGrid w:val="0"/>
          <w:spacing w:val="12"/>
          <w:kern w:val="2"/>
          <w:sz w:val="21"/>
          <w:szCs w:val="21"/>
          <w:u w:val="none"/>
          <w:lang w:val="en-US" w:eastAsia="zh-CN" w:bidi="ar"/>
        </w:rPr>
        <w:t>⑤保险金申请人所能提供的与确认保险事故的性质、原因、损失程度等有关的其他证明和资料。</w:t>
      </w:r>
    </w:p>
    <w:p>
      <w:pPr>
        <w:autoSpaceDN w:val="0"/>
        <w:ind w:firstLine="468" w:firstLineChars="200"/>
        <w:rPr>
          <w:rFonts w:hint="eastAsia" w:ascii="仿宋_GB2312" w:hAnsi="仿宋_GB2312" w:eastAsia="仿宋_GB2312" w:cs="仿宋_GB2312"/>
          <w:snapToGrid w:val="0"/>
          <w:spacing w:val="12"/>
          <w:kern w:val="2"/>
          <w:sz w:val="21"/>
          <w:szCs w:val="21"/>
          <w:u w:val="none"/>
          <w:lang w:val="en-US" w:eastAsia="zh-CN" w:bidi="ar"/>
        </w:rPr>
      </w:pPr>
      <w:r>
        <w:rPr>
          <w:rFonts w:hint="eastAsia" w:ascii="仿宋_GB2312" w:hAnsi="仿宋_GB2312" w:eastAsia="仿宋_GB2312" w:cs="仿宋_GB2312"/>
          <w:snapToGrid w:val="0"/>
          <w:spacing w:val="12"/>
          <w:kern w:val="2"/>
          <w:sz w:val="21"/>
          <w:szCs w:val="21"/>
          <w:u w:val="none"/>
          <w:lang w:val="en-US" w:eastAsia="zh-CN" w:bidi="ar"/>
        </w:rPr>
        <w:t>被保险人继承人作为索赔申请人索赔时，需提供公证机构出具的证明其具备继承权及所享份额等事宜的公证文件。</w:t>
      </w:r>
    </w:p>
    <w:p>
      <w:pPr>
        <w:autoSpaceDN w:val="0"/>
        <w:ind w:firstLine="468" w:firstLineChars="200"/>
        <w:rPr>
          <w:rFonts w:hint="eastAsia" w:ascii="仿宋_GB2312" w:hAnsi="仿宋_GB2312" w:eastAsia="仿宋_GB2312" w:cs="仿宋_GB2312"/>
          <w:snapToGrid w:val="0"/>
          <w:spacing w:val="12"/>
          <w:kern w:val="2"/>
          <w:sz w:val="21"/>
          <w:szCs w:val="21"/>
          <w:u w:val="none"/>
          <w:lang w:val="en-US" w:eastAsia="zh-CN" w:bidi="ar"/>
        </w:rPr>
      </w:pPr>
    </w:p>
    <w:p>
      <w:pPr>
        <w:autoSpaceDN w:val="0"/>
        <w:ind w:firstLine="470" w:firstLineChars="200"/>
        <w:rPr>
          <w:rFonts w:hint="eastAsia" w:ascii="仿宋_GB2312" w:hAnsi="仿宋_GB2312" w:eastAsia="仿宋_GB2312" w:cs="仿宋_GB2312"/>
          <w:b/>
          <w:bCs/>
          <w:snapToGrid w:val="0"/>
          <w:spacing w:val="12"/>
          <w:kern w:val="2"/>
          <w:sz w:val="21"/>
          <w:szCs w:val="21"/>
          <w:u w:val="none"/>
          <w:lang w:val="zh-TW" w:eastAsia="zh-CN" w:bidi="ar"/>
        </w:rPr>
      </w:pPr>
      <w:r>
        <w:rPr>
          <w:rFonts w:hint="eastAsia" w:ascii="仿宋_GB2312" w:hAnsi="仿宋_GB2312" w:eastAsia="仿宋_GB2312" w:cs="仿宋_GB2312"/>
          <w:b/>
          <w:bCs/>
          <w:snapToGrid w:val="0"/>
          <w:spacing w:val="12"/>
          <w:kern w:val="2"/>
          <w:sz w:val="21"/>
          <w:szCs w:val="21"/>
          <w:u w:val="none"/>
          <w:lang w:val="zh-TW" w:eastAsia="zh-CN" w:bidi="ar"/>
        </w:rPr>
        <w:t>5.男性专属重大疾病住院医疗保险服务（附赠保险服务）</w:t>
      </w:r>
    </w:p>
    <w:p>
      <w:pPr>
        <w:autoSpaceDN w:val="0"/>
        <w:ind w:firstLine="468" w:firstLineChars="200"/>
        <w:rPr>
          <w:rFonts w:hint="eastAsia" w:ascii="仿宋_GB2312" w:hAnsi="仿宋_GB2312" w:eastAsia="仿宋_GB2312" w:cs="仿宋_GB2312"/>
          <w:b w:val="0"/>
          <w:bCs w:val="0"/>
          <w:snapToGrid w:val="0"/>
          <w:spacing w:val="12"/>
          <w:kern w:val="2"/>
          <w:sz w:val="21"/>
          <w:szCs w:val="21"/>
          <w:u w:val="none"/>
          <w:lang w:val="zh-TW" w:eastAsia="zh-CN" w:bidi="ar"/>
        </w:rPr>
      </w:pPr>
      <w:r>
        <w:rPr>
          <w:rFonts w:hint="eastAsia" w:ascii="仿宋_GB2312" w:hAnsi="仿宋_GB2312" w:eastAsia="仿宋_GB2312" w:cs="仿宋_GB2312"/>
          <w:b w:val="0"/>
          <w:bCs w:val="0"/>
          <w:snapToGrid w:val="0"/>
          <w:spacing w:val="12"/>
          <w:kern w:val="2"/>
          <w:sz w:val="21"/>
          <w:szCs w:val="21"/>
          <w:u w:val="none"/>
          <w:lang w:val="zh-TW" w:eastAsia="zh-CN" w:bidi="ar"/>
        </w:rPr>
        <w:t>该保险服务为中信银行信用卡中心赠送给主持卡人的保险权益。投保人为中信银行信用卡中心、被保险人为订购“绅士保B”或“绅士保D”增值服务产品且保险权益已生效的持卡人本人。附赠男性专属住院医疗保险的承保公司为众安在线财产保险股份有限公司</w:t>
      </w:r>
      <w:r>
        <w:rPr>
          <w:rFonts w:hint="eastAsia" w:ascii="仿宋_GB2312" w:hAnsi="仿宋_GB2312" w:eastAsia="仿宋_GB2312" w:cs="仿宋_GB2312"/>
          <w:snapToGrid w:val="0"/>
          <w:spacing w:val="12"/>
          <w:sz w:val="21"/>
          <w:szCs w:val="21"/>
          <w:u w:val="none"/>
          <w:lang w:val="en-US" w:eastAsia="zh-CN" w:bidi="ar"/>
        </w:rPr>
        <w:t>（截止2024年6月14日的新增及续费订单）或太平财产保险有限公司（自2024年6月15日起的新增及续费订单）</w:t>
      </w:r>
      <w:r>
        <w:rPr>
          <w:rFonts w:hint="eastAsia" w:ascii="仿宋_GB2312" w:hAnsi="仿宋_GB2312" w:eastAsia="仿宋_GB2312" w:cs="仿宋_GB2312"/>
          <w:b w:val="0"/>
          <w:bCs w:val="0"/>
          <w:snapToGrid w:val="0"/>
          <w:spacing w:val="12"/>
          <w:kern w:val="2"/>
          <w:sz w:val="21"/>
          <w:szCs w:val="21"/>
          <w:u w:val="none"/>
          <w:lang w:val="zh-TW" w:eastAsia="zh-CN" w:bidi="ar"/>
        </w:rPr>
        <w:t>。该保险为团体保险，持卡人可致电众安在线财产保险股份有限公司服务热线1010-9955</w:t>
      </w:r>
      <w:r>
        <w:rPr>
          <w:rFonts w:hint="eastAsia" w:ascii="仿宋_GB2312" w:hAnsi="仿宋_GB2312" w:eastAsia="仿宋_GB2312" w:cs="仿宋_GB2312"/>
          <w:snapToGrid w:val="0"/>
          <w:spacing w:val="12"/>
          <w:sz w:val="21"/>
          <w:szCs w:val="21"/>
          <w:u w:val="none"/>
          <w:lang w:val="en-US" w:eastAsia="zh-CN" w:bidi="ar"/>
        </w:rPr>
        <w:t>或太平财产保险有限公司客服热线95589</w:t>
      </w:r>
      <w:r>
        <w:rPr>
          <w:rFonts w:hint="eastAsia" w:ascii="仿宋_GB2312" w:hAnsi="仿宋_GB2312" w:eastAsia="仿宋_GB2312" w:cs="仿宋_GB2312"/>
          <w:b w:val="0"/>
          <w:bCs w:val="0"/>
          <w:snapToGrid w:val="0"/>
          <w:spacing w:val="12"/>
          <w:kern w:val="2"/>
          <w:sz w:val="21"/>
          <w:szCs w:val="21"/>
          <w:u w:val="none"/>
          <w:lang w:val="zh-TW" w:eastAsia="zh-CN" w:bidi="ar"/>
        </w:rPr>
        <w:t>查询或申请保险凭证。</w:t>
      </w:r>
    </w:p>
    <w:p>
      <w:pPr>
        <w:autoSpaceDN w:val="0"/>
        <w:ind w:firstLine="468" w:firstLineChars="200"/>
        <w:rPr>
          <w:rFonts w:hint="eastAsia" w:ascii="仿宋_GB2312" w:hAnsi="仿宋_GB2312" w:eastAsia="仿宋_GB2312" w:cs="仿宋_GB2312"/>
          <w:b w:val="0"/>
          <w:bCs w:val="0"/>
          <w:snapToGrid w:val="0"/>
          <w:spacing w:val="12"/>
          <w:kern w:val="2"/>
          <w:sz w:val="21"/>
          <w:szCs w:val="21"/>
          <w:u w:val="none"/>
          <w:lang w:val="zh-TW" w:eastAsia="zh-CN" w:bidi="ar"/>
        </w:rPr>
      </w:pPr>
    </w:p>
    <w:p>
      <w:pPr>
        <w:autoSpaceDN w:val="0"/>
        <w:ind w:firstLine="470" w:firstLineChars="200"/>
        <w:rPr>
          <w:rFonts w:hint="eastAsia" w:ascii="仿宋_GB2312" w:hAnsi="仿宋_GB2312" w:eastAsia="仿宋_GB2312" w:cs="仿宋_GB2312"/>
          <w:b/>
          <w:bCs/>
          <w:snapToGrid w:val="0"/>
          <w:spacing w:val="12"/>
          <w:kern w:val="2"/>
          <w:sz w:val="21"/>
          <w:szCs w:val="21"/>
          <w:u w:val="none"/>
          <w:lang w:val="zh-TW" w:eastAsia="zh-CN" w:bidi="ar"/>
        </w:rPr>
      </w:pPr>
      <w:r>
        <w:rPr>
          <w:rFonts w:hint="eastAsia" w:ascii="仿宋_GB2312" w:hAnsi="仿宋_GB2312" w:eastAsia="仿宋_GB2312" w:cs="仿宋_GB2312"/>
          <w:b/>
          <w:bCs/>
          <w:snapToGrid w:val="0"/>
          <w:spacing w:val="12"/>
          <w:kern w:val="2"/>
          <w:sz w:val="21"/>
          <w:szCs w:val="21"/>
          <w:u w:val="none"/>
          <w:lang w:val="zh-TW" w:eastAsia="zh-CN" w:bidi="ar"/>
        </w:rPr>
        <w:t>（1）保障金额</w:t>
      </w:r>
    </w:p>
    <w:p>
      <w:pPr>
        <w:autoSpaceDN w:val="0"/>
        <w:ind w:firstLine="470" w:firstLineChars="200"/>
        <w:rPr>
          <w:rFonts w:hint="eastAsia" w:ascii="仿宋_GB2312" w:hAnsi="仿宋_GB2312" w:eastAsia="仿宋_GB2312" w:cs="仿宋_GB2312"/>
          <w:b/>
          <w:bCs/>
          <w:snapToGrid w:val="0"/>
          <w:spacing w:val="12"/>
          <w:kern w:val="2"/>
          <w:sz w:val="21"/>
          <w:szCs w:val="21"/>
          <w:u w:val="none"/>
          <w:lang w:val="zh-TW" w:eastAsia="zh-CN" w:bidi="ar"/>
        </w:rPr>
      </w:pPr>
      <w:r>
        <w:rPr>
          <w:rFonts w:hint="eastAsia" w:ascii="仿宋_GB2312" w:hAnsi="仿宋_GB2312" w:eastAsia="仿宋_GB2312" w:cs="仿宋_GB2312"/>
          <w:b/>
          <w:bCs/>
          <w:snapToGrid w:val="0"/>
          <w:spacing w:val="12"/>
          <w:kern w:val="2"/>
          <w:sz w:val="21"/>
          <w:szCs w:val="21"/>
          <w:u w:val="none"/>
          <w:lang w:val="zh-TW" w:eastAsia="zh-CN" w:bidi="ar"/>
        </w:rPr>
        <w:t>每一信用卡持卡人账户在保险期间附赠男性专属住院医疗保险的保险限额如下：</w:t>
      </w:r>
    </w:p>
    <w:tbl>
      <w:tblPr>
        <w:tblStyle w:val="10"/>
        <w:tblW w:w="0" w:type="auto"/>
        <w:jc w:val="center"/>
        <w:tblLayout w:type="fixed"/>
        <w:tblCellMar>
          <w:top w:w="15" w:type="dxa"/>
          <w:left w:w="15" w:type="dxa"/>
          <w:bottom w:w="15" w:type="dxa"/>
          <w:right w:w="15" w:type="dxa"/>
        </w:tblCellMar>
      </w:tblPr>
      <w:tblGrid>
        <w:gridCol w:w="3893"/>
        <w:gridCol w:w="4386"/>
      </w:tblGrid>
      <w:tr>
        <w:tblPrEx>
          <w:tblCellMar>
            <w:top w:w="15" w:type="dxa"/>
            <w:left w:w="15" w:type="dxa"/>
            <w:bottom w:w="15" w:type="dxa"/>
            <w:right w:w="15" w:type="dxa"/>
          </w:tblCellMar>
        </w:tblPrEx>
        <w:trPr>
          <w:trHeight w:val="392" w:hRule="atLeast"/>
          <w:jc w:val="center"/>
        </w:trPr>
        <w:tc>
          <w:tcPr>
            <w:tcW w:w="3893" w:type="dxa"/>
            <w:tcBorders>
              <w:top w:val="single" w:color="000000" w:sz="4" w:space="0"/>
              <w:left w:val="single" w:color="000000" w:sz="4" w:space="0"/>
              <w:bottom w:val="single" w:color="000000" w:sz="4" w:space="0"/>
              <w:right w:val="single" w:color="000000" w:sz="4" w:space="0"/>
            </w:tcBorders>
            <w:vAlign w:val="center"/>
          </w:tcPr>
          <w:p>
            <w:pPr>
              <w:autoSpaceDN w:val="0"/>
              <w:ind w:firstLine="470" w:firstLineChars="200"/>
              <w:jc w:val="center"/>
              <w:rPr>
                <w:rFonts w:hint="eastAsia" w:ascii="仿宋_GB2312" w:hAnsi="仿宋_GB2312" w:eastAsia="仿宋_GB2312" w:cs="仿宋_GB2312"/>
                <w:b/>
                <w:bCs/>
                <w:snapToGrid w:val="0"/>
                <w:spacing w:val="12"/>
                <w:kern w:val="2"/>
                <w:sz w:val="21"/>
                <w:szCs w:val="21"/>
                <w:u w:val="none"/>
                <w:lang w:val="zh-TW" w:eastAsia="zh-CN" w:bidi="ar"/>
              </w:rPr>
            </w:pPr>
            <w:r>
              <w:rPr>
                <w:rFonts w:hint="eastAsia" w:ascii="仿宋_GB2312" w:hAnsi="仿宋_GB2312" w:eastAsia="仿宋_GB2312" w:cs="仿宋_GB2312"/>
                <w:b/>
                <w:bCs/>
                <w:snapToGrid w:val="0"/>
                <w:spacing w:val="12"/>
                <w:kern w:val="2"/>
                <w:sz w:val="21"/>
                <w:szCs w:val="21"/>
                <w:u w:val="none"/>
                <w:lang w:val="zh-TW" w:eastAsia="zh-CN" w:bidi="ar"/>
              </w:rPr>
              <w:t>产品名称</w:t>
            </w:r>
          </w:p>
        </w:tc>
        <w:tc>
          <w:tcPr>
            <w:tcW w:w="4386" w:type="dxa"/>
            <w:tcBorders>
              <w:top w:val="single" w:color="000000" w:sz="4" w:space="0"/>
              <w:left w:val="single" w:color="000000" w:sz="4" w:space="0"/>
              <w:bottom w:val="single" w:color="000000" w:sz="4" w:space="0"/>
              <w:right w:val="single" w:color="000000" w:sz="4" w:space="0"/>
            </w:tcBorders>
            <w:vAlign w:val="center"/>
          </w:tcPr>
          <w:p>
            <w:pPr>
              <w:autoSpaceDN w:val="0"/>
              <w:ind w:firstLine="470" w:firstLineChars="200"/>
              <w:jc w:val="center"/>
              <w:rPr>
                <w:rFonts w:hint="eastAsia" w:ascii="仿宋_GB2312" w:hAnsi="仿宋_GB2312" w:eastAsia="仿宋_GB2312" w:cs="仿宋_GB2312"/>
                <w:b/>
                <w:bCs/>
                <w:snapToGrid w:val="0"/>
                <w:spacing w:val="12"/>
                <w:kern w:val="2"/>
                <w:sz w:val="21"/>
                <w:szCs w:val="21"/>
                <w:u w:val="none"/>
                <w:lang w:val="zh-TW" w:eastAsia="zh-CN" w:bidi="ar"/>
              </w:rPr>
            </w:pPr>
            <w:r>
              <w:rPr>
                <w:rFonts w:hint="eastAsia" w:ascii="仿宋_GB2312" w:hAnsi="仿宋_GB2312" w:eastAsia="仿宋_GB2312" w:cs="仿宋_GB2312"/>
                <w:b/>
                <w:bCs/>
                <w:snapToGrid w:val="0"/>
                <w:spacing w:val="12"/>
                <w:kern w:val="2"/>
                <w:sz w:val="21"/>
                <w:szCs w:val="21"/>
                <w:u w:val="none"/>
                <w:lang w:val="zh-TW" w:eastAsia="zh-CN" w:bidi="ar"/>
              </w:rPr>
              <w:t>保险限额</w:t>
            </w:r>
          </w:p>
        </w:tc>
      </w:tr>
      <w:tr>
        <w:tblPrEx>
          <w:tblCellMar>
            <w:top w:w="15" w:type="dxa"/>
            <w:left w:w="15" w:type="dxa"/>
            <w:bottom w:w="15" w:type="dxa"/>
            <w:right w:w="15" w:type="dxa"/>
          </w:tblCellMar>
        </w:tblPrEx>
        <w:trPr>
          <w:trHeight w:val="508" w:hRule="atLeast"/>
          <w:jc w:val="center"/>
        </w:trPr>
        <w:tc>
          <w:tcPr>
            <w:tcW w:w="38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N w:val="0"/>
              <w:ind w:firstLine="468" w:firstLineChars="200"/>
              <w:jc w:val="center"/>
              <w:rPr>
                <w:rFonts w:hint="eastAsia" w:ascii="仿宋_GB2312" w:hAnsi="仿宋_GB2312" w:eastAsia="仿宋_GB2312" w:cs="仿宋_GB2312"/>
                <w:snapToGrid w:val="0"/>
                <w:spacing w:val="12"/>
                <w:kern w:val="2"/>
                <w:sz w:val="21"/>
                <w:szCs w:val="21"/>
                <w:u w:val="none"/>
                <w:lang w:val="en-US" w:eastAsia="zh-CN" w:bidi="ar"/>
              </w:rPr>
            </w:pPr>
            <w:r>
              <w:rPr>
                <w:rFonts w:hint="eastAsia" w:ascii="仿宋_GB2312" w:hAnsi="仿宋_GB2312" w:eastAsia="仿宋_GB2312" w:cs="仿宋_GB2312"/>
                <w:snapToGrid w:val="0"/>
                <w:spacing w:val="12"/>
                <w:kern w:val="2"/>
                <w:sz w:val="21"/>
                <w:szCs w:val="21"/>
                <w:u w:val="none"/>
                <w:lang w:val="en-US" w:eastAsia="zh-CN" w:bidi="ar"/>
              </w:rPr>
              <w:t>绅士保B</w:t>
            </w:r>
          </w:p>
        </w:tc>
        <w:tc>
          <w:tcPr>
            <w:tcW w:w="43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N w:val="0"/>
              <w:ind w:firstLine="468" w:firstLineChars="200"/>
              <w:jc w:val="center"/>
              <w:rPr>
                <w:rFonts w:hint="eastAsia" w:ascii="仿宋_GB2312" w:hAnsi="仿宋_GB2312" w:eastAsia="仿宋_GB2312" w:cs="仿宋_GB2312"/>
                <w:snapToGrid w:val="0"/>
                <w:spacing w:val="12"/>
                <w:kern w:val="2"/>
                <w:sz w:val="21"/>
                <w:szCs w:val="21"/>
                <w:u w:val="none"/>
                <w:lang w:val="en-US" w:eastAsia="zh-CN" w:bidi="ar"/>
              </w:rPr>
            </w:pPr>
            <w:r>
              <w:rPr>
                <w:rFonts w:hint="eastAsia" w:ascii="仿宋_GB2312" w:hAnsi="仿宋_GB2312" w:eastAsia="仿宋_GB2312" w:cs="仿宋_GB2312"/>
                <w:snapToGrid w:val="0"/>
                <w:spacing w:val="12"/>
                <w:kern w:val="2"/>
                <w:sz w:val="21"/>
                <w:szCs w:val="21"/>
                <w:u w:val="none"/>
                <w:lang w:val="en-US" w:eastAsia="zh-CN" w:bidi="ar"/>
              </w:rPr>
              <w:t>50万元保额（人民币）</w:t>
            </w:r>
          </w:p>
        </w:tc>
      </w:tr>
      <w:tr>
        <w:tblPrEx>
          <w:tblCellMar>
            <w:top w:w="15" w:type="dxa"/>
            <w:left w:w="15" w:type="dxa"/>
            <w:bottom w:w="15" w:type="dxa"/>
            <w:right w:w="15" w:type="dxa"/>
          </w:tblCellMar>
        </w:tblPrEx>
        <w:trPr>
          <w:trHeight w:val="517" w:hRule="atLeast"/>
          <w:jc w:val="center"/>
        </w:trPr>
        <w:tc>
          <w:tcPr>
            <w:tcW w:w="38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N w:val="0"/>
              <w:ind w:firstLine="468" w:firstLineChars="200"/>
              <w:jc w:val="center"/>
              <w:rPr>
                <w:rFonts w:hint="eastAsia" w:ascii="仿宋_GB2312" w:hAnsi="仿宋_GB2312" w:eastAsia="仿宋_GB2312" w:cs="仿宋_GB2312"/>
                <w:snapToGrid w:val="0"/>
                <w:spacing w:val="12"/>
                <w:kern w:val="2"/>
                <w:sz w:val="21"/>
                <w:szCs w:val="21"/>
                <w:u w:val="none"/>
                <w:lang w:val="en-US" w:eastAsia="zh-CN" w:bidi="ar"/>
              </w:rPr>
            </w:pPr>
            <w:r>
              <w:rPr>
                <w:rFonts w:hint="eastAsia" w:ascii="仿宋_GB2312" w:hAnsi="仿宋_GB2312" w:eastAsia="仿宋_GB2312" w:cs="仿宋_GB2312"/>
                <w:snapToGrid w:val="0"/>
                <w:spacing w:val="12"/>
                <w:kern w:val="2"/>
                <w:sz w:val="21"/>
                <w:szCs w:val="21"/>
                <w:u w:val="none"/>
                <w:lang w:val="en-US" w:eastAsia="zh-CN" w:bidi="ar"/>
              </w:rPr>
              <w:t>绅士保D</w:t>
            </w:r>
          </w:p>
        </w:tc>
        <w:tc>
          <w:tcPr>
            <w:tcW w:w="43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N w:val="0"/>
              <w:ind w:firstLine="468" w:firstLineChars="200"/>
              <w:jc w:val="center"/>
              <w:rPr>
                <w:rFonts w:hint="eastAsia" w:ascii="仿宋_GB2312" w:hAnsi="仿宋_GB2312" w:eastAsia="仿宋_GB2312" w:cs="仿宋_GB2312"/>
                <w:snapToGrid w:val="0"/>
                <w:spacing w:val="12"/>
                <w:kern w:val="2"/>
                <w:sz w:val="21"/>
                <w:szCs w:val="21"/>
                <w:u w:val="none"/>
                <w:lang w:val="en-US" w:eastAsia="zh-CN" w:bidi="ar"/>
              </w:rPr>
            </w:pPr>
            <w:r>
              <w:rPr>
                <w:rFonts w:hint="eastAsia" w:ascii="仿宋_GB2312" w:hAnsi="仿宋_GB2312" w:eastAsia="仿宋_GB2312" w:cs="仿宋_GB2312"/>
                <w:snapToGrid w:val="0"/>
                <w:spacing w:val="12"/>
                <w:kern w:val="2"/>
                <w:sz w:val="21"/>
                <w:szCs w:val="21"/>
                <w:u w:val="none"/>
                <w:lang w:val="en-US" w:eastAsia="zh-CN" w:bidi="ar"/>
              </w:rPr>
              <w:t>100万元保额（人民币）</w:t>
            </w:r>
          </w:p>
        </w:tc>
      </w:tr>
    </w:tbl>
    <w:p>
      <w:pPr>
        <w:autoSpaceDN w:val="0"/>
        <w:ind w:firstLine="422" w:firstLineChars="200"/>
        <w:rPr>
          <w:rFonts w:hint="eastAsia" w:cs="宋体" w:asciiTheme="minorEastAsia" w:hAnsiTheme="minorEastAsia"/>
          <w:b/>
          <w:bCs/>
        </w:rPr>
      </w:pPr>
    </w:p>
    <w:p>
      <w:pPr>
        <w:autoSpaceDN w:val="0"/>
        <w:ind w:firstLine="422" w:firstLineChars="200"/>
        <w:rPr>
          <w:rFonts w:cs="宋体" w:asciiTheme="minorEastAsia" w:hAnsiTheme="minorEastAsia"/>
          <w:b/>
          <w:bCs/>
        </w:rPr>
      </w:pPr>
      <w:r>
        <w:rPr>
          <w:rFonts w:hint="eastAsia" w:cs="宋体" w:asciiTheme="minorEastAsia" w:hAnsiTheme="minorEastAsia"/>
          <w:b/>
          <w:bCs/>
        </w:rPr>
        <w:t>（2）保障责任</w:t>
      </w:r>
    </w:p>
    <w:p>
      <w:pPr>
        <w:adjustRightInd w:val="0"/>
        <w:snapToGrid w:val="0"/>
        <w:ind w:firstLine="468" w:firstLineChars="200"/>
        <w:textAlignment w:val="baseline"/>
        <w:rPr>
          <w:rFonts w:asciiTheme="minorEastAsia" w:hAnsiTheme="minorEastAsia"/>
        </w:rPr>
      </w:pPr>
      <w:r>
        <w:rPr>
          <w:rFonts w:hint="eastAsia" w:ascii="仿宋_GB2312" w:hAnsi="仿宋_GB2312" w:eastAsia="仿宋_GB2312" w:cs="仿宋_GB2312"/>
          <w:snapToGrid w:val="0"/>
          <w:spacing w:val="12"/>
          <w:kern w:val="2"/>
          <w:sz w:val="21"/>
          <w:szCs w:val="21"/>
          <w:u w:val="none"/>
          <w:lang w:val="en-US" w:eastAsia="zh-CN" w:bidi="ar"/>
        </w:rPr>
        <w:t>购买了“绅士保B”或“绅士保D”</w:t>
      </w:r>
      <w:r>
        <w:rPr>
          <w:rFonts w:hint="eastAsia" w:ascii="仿宋_GB2312" w:hAnsi="仿宋_GB2312" w:eastAsia="仿宋_GB2312" w:cs="仿宋_GB2312"/>
          <w:b/>
          <w:bCs/>
          <w:snapToGrid w:val="0"/>
          <w:spacing w:val="12"/>
          <w:kern w:val="2"/>
          <w:sz w:val="21"/>
          <w:szCs w:val="21"/>
          <w:u w:val="none"/>
          <w:lang w:val="zh-TW" w:eastAsia="zh-CN" w:bidi="ar"/>
        </w:rPr>
        <w:t>增值服务产品</w:t>
      </w:r>
      <w:r>
        <w:rPr>
          <w:rFonts w:hint="eastAsia" w:ascii="仿宋_GB2312" w:hAnsi="仿宋_GB2312" w:eastAsia="仿宋_GB2312" w:cs="仿宋_GB2312"/>
          <w:snapToGrid w:val="0"/>
          <w:spacing w:val="12"/>
          <w:kern w:val="2"/>
          <w:sz w:val="21"/>
          <w:szCs w:val="21"/>
          <w:u w:val="none"/>
          <w:lang w:val="en-US" w:eastAsia="zh-CN" w:bidi="ar"/>
        </w:rPr>
        <w:t>的持卡人，在保险生效后的三十天（下称“等待期”）（不含三十天）后，持卡人经</w:t>
      </w:r>
      <w:r>
        <w:rPr>
          <w:rFonts w:hint="eastAsia" w:ascii="仿宋_GB2312" w:hAnsi="仿宋_GB2312" w:eastAsia="仿宋_GB2312" w:cs="仿宋_GB2312"/>
          <w:b/>
          <w:bCs/>
          <w:snapToGrid w:val="0"/>
          <w:spacing w:val="12"/>
          <w:kern w:val="2"/>
          <w:sz w:val="21"/>
          <w:szCs w:val="21"/>
          <w:u w:val="none"/>
          <w:lang w:val="zh-TW" w:eastAsia="zh-CN" w:bidi="ar"/>
        </w:rPr>
        <w:t>二级或以上的公立</w:t>
      </w:r>
      <w:r>
        <w:rPr>
          <w:rFonts w:hint="eastAsia" w:ascii="仿宋_GB2312" w:hAnsi="仿宋_GB2312" w:eastAsia="仿宋_GB2312" w:cs="仿宋_GB2312"/>
          <w:snapToGrid w:val="0"/>
          <w:spacing w:val="12"/>
          <w:kern w:val="2"/>
          <w:sz w:val="21"/>
          <w:szCs w:val="21"/>
          <w:u w:val="none"/>
          <w:lang w:val="en-US" w:eastAsia="zh-CN" w:bidi="ar"/>
        </w:rPr>
        <w:t>医院诊断初次罹患原发性的前列腺癌、睾丸癌、膀胱癌、肾癌、胰腺癌中的一种或多种特定重大疾病时，并在二级或以上的公立医院接受治疗的，对于治疗所产生的保险责任范围内的费用，</w:t>
      </w:r>
      <w:r>
        <w:rPr>
          <w:rFonts w:hint="eastAsia" w:ascii="仿宋_GB2312" w:hAnsi="仿宋_GB2312" w:eastAsia="仿宋_GB2312" w:cs="仿宋_GB2312"/>
          <w:b/>
          <w:bCs/>
          <w:snapToGrid w:val="0"/>
          <w:spacing w:val="12"/>
          <w:kern w:val="2"/>
          <w:sz w:val="21"/>
          <w:szCs w:val="21"/>
          <w:u w:val="none"/>
          <w:lang w:val="zh-TW" w:eastAsia="zh-CN" w:bidi="ar"/>
        </w:rPr>
        <w:t>保险公司按照最高50万元保险金或100万元保险金的上限据实报销医疗费用。</w:t>
      </w:r>
    </w:p>
    <w:p>
      <w:pPr>
        <w:adjustRightInd w:val="0"/>
        <w:snapToGrid w:val="0"/>
        <w:spacing w:line="240" w:lineRule="auto"/>
        <w:ind w:firstLine="470" w:firstLineChars="200"/>
        <w:textAlignment w:val="baseline"/>
        <w:rPr>
          <w:rFonts w:hint="eastAsia" w:ascii="仿宋_GB2312" w:hAnsi="仿宋_GB2312" w:eastAsia="仿宋_GB2312" w:cs="仿宋_GB2312"/>
          <w:b/>
          <w:bCs/>
          <w:snapToGrid w:val="0"/>
          <w:spacing w:val="12"/>
          <w:szCs w:val="21"/>
          <w:u w:val="none"/>
          <w:lang w:val="zh-TW" w:bidi="ar"/>
        </w:rPr>
      </w:pPr>
      <w:r>
        <w:rPr>
          <w:rFonts w:hint="eastAsia" w:ascii="仿宋_GB2312" w:hAnsi="仿宋_GB2312" w:eastAsia="仿宋_GB2312" w:cs="仿宋_GB2312"/>
          <w:b/>
          <w:bCs/>
          <w:snapToGrid w:val="0"/>
          <w:spacing w:val="12"/>
          <w:szCs w:val="21"/>
          <w:u w:val="none"/>
          <w:lang w:val="zh-TW" w:bidi="ar"/>
        </w:rPr>
        <w:t>1）恶性肿瘤确诊费用</w:t>
      </w:r>
    </w:p>
    <w:p>
      <w:pPr>
        <w:adjustRightInd w:val="0"/>
        <w:snapToGrid w:val="0"/>
        <w:spacing w:line="240" w:lineRule="auto"/>
        <w:ind w:firstLine="470" w:firstLineChars="200"/>
        <w:textAlignment w:val="baseline"/>
        <w:rPr>
          <w:rFonts w:hint="eastAsia" w:ascii="仿宋_GB2312" w:hAnsi="仿宋_GB2312" w:eastAsia="仿宋_GB2312" w:cs="仿宋_GB2312"/>
          <w:b/>
          <w:bCs/>
          <w:snapToGrid w:val="0"/>
          <w:spacing w:val="12"/>
          <w:szCs w:val="21"/>
          <w:u w:val="none"/>
          <w:lang w:val="zh-TW" w:bidi="ar"/>
        </w:rPr>
      </w:pPr>
      <w:r>
        <w:rPr>
          <w:rFonts w:hint="eastAsia" w:ascii="仿宋_GB2312" w:hAnsi="仿宋_GB2312" w:eastAsia="仿宋_GB2312" w:cs="仿宋_GB2312"/>
          <w:b/>
          <w:bCs/>
          <w:snapToGrid w:val="0"/>
          <w:spacing w:val="12"/>
          <w:szCs w:val="21"/>
          <w:u w:val="none"/>
          <w:lang w:val="zh-TW" w:bidi="ar"/>
        </w:rPr>
        <w:t>经医院确诊罹患恶性肿瘤，对确诊前30日内在医院的门急诊或住院期间发生的与确诊该疾病相关的、需个人支付的、必需且合理的诊疗费和检查检验费。</w:t>
      </w:r>
    </w:p>
    <w:p>
      <w:pPr>
        <w:adjustRightInd w:val="0"/>
        <w:snapToGrid w:val="0"/>
        <w:spacing w:line="240" w:lineRule="auto"/>
        <w:ind w:firstLine="470" w:firstLineChars="200"/>
        <w:textAlignment w:val="baseline"/>
        <w:rPr>
          <w:rFonts w:hint="eastAsia" w:ascii="仿宋_GB2312" w:hAnsi="仿宋_GB2312" w:eastAsia="仿宋_GB2312" w:cs="仿宋_GB2312"/>
          <w:b/>
          <w:bCs/>
          <w:snapToGrid w:val="0"/>
          <w:spacing w:val="12"/>
          <w:szCs w:val="21"/>
          <w:u w:val="none"/>
          <w:lang w:val="zh-TW" w:bidi="ar"/>
        </w:rPr>
      </w:pPr>
      <w:r>
        <w:rPr>
          <w:rFonts w:hint="eastAsia" w:ascii="仿宋_GB2312" w:hAnsi="仿宋_GB2312" w:eastAsia="仿宋_GB2312" w:cs="仿宋_GB2312"/>
          <w:b/>
          <w:bCs/>
          <w:snapToGrid w:val="0"/>
          <w:spacing w:val="12"/>
          <w:szCs w:val="21"/>
          <w:u w:val="none"/>
          <w:lang w:val="zh-TW" w:bidi="ar"/>
        </w:rPr>
        <w:t>2）恶性肿瘤住院医疗费用</w:t>
      </w:r>
    </w:p>
    <w:p>
      <w:pPr>
        <w:adjustRightInd w:val="0"/>
        <w:snapToGrid w:val="0"/>
        <w:spacing w:line="240" w:lineRule="auto"/>
        <w:ind w:firstLine="470" w:firstLineChars="200"/>
        <w:textAlignment w:val="baseline"/>
        <w:rPr>
          <w:rFonts w:hint="eastAsia" w:ascii="仿宋_GB2312" w:hAnsi="仿宋_GB2312" w:eastAsia="仿宋_GB2312" w:cs="仿宋_GB2312"/>
          <w:b/>
          <w:bCs/>
          <w:snapToGrid w:val="0"/>
          <w:spacing w:val="12"/>
          <w:szCs w:val="21"/>
          <w:u w:val="none"/>
          <w:lang w:val="zh-TW" w:bidi="ar"/>
        </w:rPr>
      </w:pPr>
      <w:r>
        <w:rPr>
          <w:rFonts w:hint="eastAsia" w:ascii="仿宋_GB2312" w:hAnsi="仿宋_GB2312" w:eastAsia="仿宋_GB2312" w:cs="仿宋_GB2312"/>
          <w:b/>
          <w:bCs/>
          <w:snapToGrid w:val="0"/>
          <w:spacing w:val="12"/>
          <w:szCs w:val="21"/>
          <w:u w:val="none"/>
          <w:lang w:val="zh-TW" w:bidi="ar"/>
        </w:rPr>
        <w:t>经医院诊断罹患恶性肿瘤必须接受住院治疗时，与治疗该疾病相关的、需个人支付的、必需且合理的住院医疗费用，包括床位费、重症监护室床位费、膳食费、护理费、诊疗费、检查检验费、治疗费、药品费、手术费、救护车费、中医治疗费用等。</w:t>
      </w:r>
    </w:p>
    <w:p>
      <w:pPr>
        <w:adjustRightInd w:val="0"/>
        <w:snapToGrid w:val="0"/>
        <w:spacing w:line="240" w:lineRule="auto"/>
        <w:ind w:firstLine="470" w:firstLineChars="200"/>
        <w:textAlignment w:val="baseline"/>
        <w:rPr>
          <w:rFonts w:hint="eastAsia" w:ascii="仿宋_GB2312" w:hAnsi="仿宋_GB2312" w:eastAsia="仿宋_GB2312" w:cs="仿宋_GB2312"/>
          <w:b/>
          <w:bCs/>
          <w:snapToGrid w:val="0"/>
          <w:spacing w:val="12"/>
          <w:szCs w:val="21"/>
          <w:u w:val="none"/>
          <w:lang w:val="zh-TW" w:bidi="ar"/>
        </w:rPr>
      </w:pPr>
      <w:r>
        <w:rPr>
          <w:rFonts w:hint="eastAsia" w:ascii="仿宋_GB2312" w:hAnsi="仿宋_GB2312" w:eastAsia="仿宋_GB2312" w:cs="仿宋_GB2312"/>
          <w:b/>
          <w:bCs/>
          <w:snapToGrid w:val="0"/>
          <w:spacing w:val="12"/>
          <w:szCs w:val="21"/>
          <w:u w:val="none"/>
          <w:lang w:val="zh-TW" w:bidi="ar"/>
        </w:rPr>
        <w:t>3）恶性肿瘤特殊门诊医疗费用</w:t>
      </w:r>
    </w:p>
    <w:p>
      <w:pPr>
        <w:adjustRightInd w:val="0"/>
        <w:snapToGrid w:val="0"/>
        <w:spacing w:line="240" w:lineRule="auto"/>
        <w:ind w:firstLine="470" w:firstLineChars="200"/>
        <w:textAlignment w:val="baseline"/>
        <w:rPr>
          <w:rFonts w:hint="eastAsia" w:ascii="仿宋_GB2312" w:hAnsi="仿宋_GB2312" w:eastAsia="仿宋_GB2312" w:cs="仿宋_GB2312"/>
          <w:b/>
          <w:bCs/>
          <w:snapToGrid w:val="0"/>
          <w:spacing w:val="12"/>
          <w:szCs w:val="21"/>
          <w:u w:val="none"/>
          <w:lang w:val="zh-TW" w:bidi="ar"/>
        </w:rPr>
      </w:pPr>
      <w:r>
        <w:rPr>
          <w:rFonts w:hint="eastAsia" w:ascii="仿宋_GB2312" w:hAnsi="仿宋_GB2312" w:eastAsia="仿宋_GB2312" w:cs="仿宋_GB2312"/>
          <w:b/>
          <w:bCs/>
          <w:snapToGrid w:val="0"/>
          <w:spacing w:val="12"/>
          <w:szCs w:val="21"/>
          <w:u w:val="none"/>
          <w:lang w:val="zh-TW" w:bidi="ar"/>
        </w:rPr>
        <w:t>在医院接受恶性肿瘤特殊门诊治疗时，需个人支付的、必需且合理的特殊门诊医疗费用，包括化学疗法、放射疗法、肿瘤免疫疗法、肿瘤内分泌疗法、肿瘤靶向疗法的治疗费用。</w:t>
      </w:r>
    </w:p>
    <w:p>
      <w:pPr>
        <w:adjustRightInd w:val="0"/>
        <w:snapToGrid w:val="0"/>
        <w:spacing w:line="240" w:lineRule="auto"/>
        <w:ind w:firstLine="470" w:firstLineChars="200"/>
        <w:textAlignment w:val="baseline"/>
        <w:rPr>
          <w:rFonts w:hint="eastAsia" w:ascii="仿宋_GB2312" w:hAnsi="仿宋_GB2312" w:eastAsia="仿宋_GB2312" w:cs="仿宋_GB2312"/>
          <w:b/>
          <w:bCs/>
          <w:snapToGrid w:val="0"/>
          <w:spacing w:val="12"/>
          <w:szCs w:val="21"/>
          <w:u w:val="none"/>
          <w:lang w:val="zh-TW" w:bidi="ar"/>
        </w:rPr>
      </w:pPr>
      <w:r>
        <w:rPr>
          <w:rFonts w:hint="eastAsia" w:ascii="仿宋_GB2312" w:hAnsi="仿宋_GB2312" w:eastAsia="仿宋_GB2312" w:cs="仿宋_GB2312"/>
          <w:b/>
          <w:bCs/>
          <w:snapToGrid w:val="0"/>
          <w:spacing w:val="12"/>
          <w:szCs w:val="21"/>
          <w:u w:val="none"/>
          <w:lang w:val="zh-TW" w:bidi="ar"/>
        </w:rPr>
        <w:t>4）恶性肿瘤住院前后门急诊医疗费用</w:t>
      </w:r>
    </w:p>
    <w:p>
      <w:pPr>
        <w:adjustRightInd w:val="0"/>
        <w:snapToGrid w:val="0"/>
        <w:spacing w:line="240" w:lineRule="auto"/>
        <w:ind w:firstLine="470" w:firstLineChars="200"/>
        <w:textAlignment w:val="baseline"/>
        <w:rPr>
          <w:rFonts w:hint="eastAsia" w:ascii="仿宋_GB2312" w:hAnsi="仿宋_GB2312" w:eastAsia="仿宋_GB2312" w:cs="仿宋_GB2312"/>
          <w:b/>
          <w:bCs/>
          <w:snapToGrid w:val="0"/>
          <w:spacing w:val="12"/>
          <w:szCs w:val="21"/>
          <w:u w:val="none"/>
          <w:lang w:val="zh-TW" w:bidi="ar"/>
        </w:rPr>
      </w:pPr>
      <w:r>
        <w:rPr>
          <w:rFonts w:hint="eastAsia" w:ascii="仿宋_GB2312" w:hAnsi="仿宋_GB2312" w:eastAsia="仿宋_GB2312" w:cs="仿宋_GB2312"/>
          <w:b/>
          <w:bCs/>
          <w:snapToGrid w:val="0"/>
          <w:spacing w:val="12"/>
          <w:szCs w:val="21"/>
          <w:u w:val="none"/>
          <w:lang w:val="zh-TW" w:bidi="ar"/>
        </w:rPr>
        <w:t>经医院诊断罹患恶性肿瘤必须接受住院治疗，在住院前30日（含住院当日）和出院后30日（含出院当日）内，因与该次住院相同原因而接受恶性肿瘤门急诊治疗时，需个人支付的、必需且合理的治疗恶性肿瘤的门急诊医疗费用（但不包括恶性肿瘤特殊门诊医疗费用）。</w:t>
      </w:r>
    </w:p>
    <w:p>
      <w:pPr>
        <w:autoSpaceDE w:val="0"/>
        <w:autoSpaceDN w:val="0"/>
        <w:adjustRightInd w:val="0"/>
        <w:snapToGrid w:val="0"/>
        <w:ind w:left="-15" w:leftChars="-7" w:firstLine="470" w:firstLineChars="200"/>
        <w:jc w:val="left"/>
        <w:textAlignment w:val="baseline"/>
        <w:rPr>
          <w:rFonts w:hint="eastAsia" w:ascii="仿宋_GB2312" w:hAnsi="仿宋_GB2312" w:eastAsia="仿宋_GB2312" w:cs="仿宋_GB2312"/>
          <w:b/>
          <w:bCs/>
          <w:snapToGrid w:val="0"/>
          <w:spacing w:val="12"/>
          <w:kern w:val="2"/>
          <w:sz w:val="21"/>
          <w:szCs w:val="21"/>
          <w:u w:val="none"/>
          <w:lang w:val="zh-TW" w:eastAsia="zh-CN" w:bidi="ar"/>
        </w:rPr>
      </w:pPr>
      <w:r>
        <w:rPr>
          <w:rFonts w:hint="eastAsia" w:ascii="仿宋_GB2312" w:hAnsi="仿宋_GB2312" w:eastAsia="仿宋_GB2312" w:cs="仿宋_GB2312"/>
          <w:b/>
          <w:bCs/>
          <w:snapToGrid w:val="0"/>
          <w:color w:val="auto"/>
          <w:spacing w:val="12"/>
          <w:kern w:val="2"/>
          <w:sz w:val="21"/>
          <w:szCs w:val="21"/>
          <w:u w:val="none"/>
          <w:lang w:val="zh-TW" w:eastAsia="zh-CN" w:bidi="ar"/>
        </w:rPr>
        <w:t>未尽事宜，以《太平财产保险有限公司团体特定疾病住院医疗费用保险（2021-A版）C00002632512021123054513》、《太平财产保险有限公司附加调整疾病种类保险C00002632622020071600851》、《附加超龄人员扩展条款（2011版）太平财险(备-意外)[2011]附3号》条款为准。</w:t>
      </w:r>
    </w:p>
    <w:p>
      <w:pPr>
        <w:pStyle w:val="2"/>
        <w:autoSpaceDE w:val="0"/>
        <w:autoSpaceDN w:val="0"/>
        <w:adjustRightInd w:val="0"/>
        <w:ind w:left="-15" w:leftChars="-7"/>
        <w:jc w:val="left"/>
        <w:rPr>
          <w:rFonts w:hint="default" w:ascii="宋体" w:hAnsi="宋体" w:eastAsia="宋体" w:cs="Times New Roman"/>
          <w:b w:val="0"/>
          <w:bCs w:val="0"/>
          <w:snapToGrid/>
          <w:color w:val="auto"/>
          <w:spacing w:val="-2"/>
          <w:kern w:val="2"/>
          <w:sz w:val="24"/>
          <w:szCs w:val="20"/>
          <w:u w:val="none"/>
          <w:lang w:val="zh-TW" w:eastAsia="zh-CN" w:bidi="ar"/>
        </w:rPr>
      </w:pPr>
    </w:p>
    <w:p>
      <w:pPr>
        <w:pStyle w:val="23"/>
        <w:autoSpaceDE w:val="0"/>
        <w:autoSpaceDN w:val="0"/>
        <w:adjustRightInd w:val="0"/>
        <w:ind w:left="-15" w:leftChars="-7"/>
        <w:jc w:val="left"/>
        <w:rPr>
          <w:rFonts w:hint="eastAsia" w:ascii="仿宋_GB2312" w:hAnsi="仿宋_GB2312" w:eastAsia="仿宋_GB2312" w:cs="仿宋_GB2312"/>
          <w:b/>
          <w:bCs/>
          <w:snapToGrid w:val="0"/>
          <w:color w:val="auto"/>
          <w:spacing w:val="12"/>
          <w:kern w:val="2"/>
          <w:sz w:val="21"/>
          <w:szCs w:val="21"/>
          <w:u w:val="none"/>
          <w:lang w:val="en-US" w:eastAsia="zh-CN" w:bidi="ar"/>
        </w:rPr>
      </w:pPr>
      <w:r>
        <w:rPr>
          <w:rFonts w:hint="eastAsia" w:ascii="仿宋_GB2312" w:hAnsi="仿宋_GB2312" w:eastAsia="仿宋_GB2312" w:cs="仿宋_GB2312"/>
          <w:b/>
          <w:bCs/>
          <w:snapToGrid w:val="0"/>
          <w:color w:val="auto"/>
          <w:spacing w:val="12"/>
          <w:kern w:val="2"/>
          <w:sz w:val="21"/>
          <w:szCs w:val="21"/>
          <w:u w:val="none"/>
          <w:lang w:val="en-US" w:eastAsia="zh-CN" w:bidi="ar"/>
        </w:rPr>
        <w:t>（3）受益人</w:t>
      </w:r>
    </w:p>
    <w:p>
      <w:pPr>
        <w:pStyle w:val="23"/>
        <w:autoSpaceDE w:val="0"/>
        <w:autoSpaceDN w:val="0"/>
        <w:adjustRightInd w:val="0"/>
        <w:ind w:left="-15" w:leftChars="-7"/>
        <w:jc w:val="left"/>
        <w:rPr>
          <w:rFonts w:hint="default" w:ascii="仿宋_GB2312" w:hAnsi="仿宋_GB2312" w:eastAsia="仿宋_GB2312" w:cs="仿宋_GB2312"/>
          <w:snapToGrid w:val="0"/>
          <w:color w:val="auto"/>
          <w:spacing w:val="12"/>
          <w:kern w:val="2"/>
          <w:sz w:val="21"/>
          <w:szCs w:val="21"/>
          <w:u w:val="none"/>
          <w:lang w:val="en-US" w:eastAsia="zh-CN" w:bidi="ar"/>
        </w:rPr>
      </w:pPr>
      <w:r>
        <w:rPr>
          <w:rFonts w:hint="eastAsia" w:ascii="仿宋_GB2312" w:hAnsi="仿宋_GB2312" w:eastAsia="仿宋_GB2312" w:cs="仿宋_GB2312"/>
          <w:snapToGrid w:val="0"/>
          <w:color w:val="auto"/>
          <w:spacing w:val="12"/>
          <w:kern w:val="2"/>
          <w:sz w:val="21"/>
          <w:szCs w:val="21"/>
          <w:u w:val="none"/>
          <w:lang w:val="en-US" w:eastAsia="zh-CN" w:bidi="ar"/>
        </w:rPr>
        <w:t>受益人为被保险人本人</w:t>
      </w:r>
    </w:p>
    <w:p>
      <w:pPr>
        <w:pStyle w:val="23"/>
        <w:autoSpaceDE w:val="0"/>
        <w:autoSpaceDN w:val="0"/>
        <w:adjustRightInd w:val="0"/>
        <w:ind w:left="-15" w:leftChars="-7"/>
        <w:jc w:val="left"/>
        <w:rPr>
          <w:rFonts w:hint="eastAsia" w:ascii="仿宋_GB2312" w:hAnsi="仿宋_GB2312" w:eastAsia="仿宋_GB2312" w:cs="仿宋_GB2312"/>
          <w:b/>
          <w:bCs/>
          <w:snapToGrid w:val="0"/>
          <w:color w:val="auto"/>
          <w:spacing w:val="12"/>
          <w:kern w:val="2"/>
          <w:sz w:val="21"/>
          <w:szCs w:val="21"/>
          <w:u w:val="none"/>
          <w:lang w:val="en-US" w:eastAsia="zh-CN" w:bidi="ar"/>
        </w:rPr>
      </w:pPr>
    </w:p>
    <w:p>
      <w:pPr>
        <w:pStyle w:val="23"/>
        <w:autoSpaceDE w:val="0"/>
        <w:autoSpaceDN w:val="0"/>
        <w:adjustRightInd w:val="0"/>
        <w:ind w:left="-15" w:leftChars="-7"/>
        <w:jc w:val="left"/>
        <w:rPr>
          <w:rFonts w:hint="eastAsia" w:ascii="仿宋_GB2312" w:hAnsi="仿宋_GB2312" w:eastAsia="仿宋_GB2312" w:cs="仿宋_GB2312"/>
          <w:b/>
          <w:bCs/>
          <w:snapToGrid w:val="0"/>
          <w:color w:val="auto"/>
          <w:spacing w:val="12"/>
          <w:kern w:val="2"/>
          <w:sz w:val="21"/>
          <w:szCs w:val="21"/>
          <w:u w:val="none"/>
          <w:lang w:val="en-US" w:eastAsia="zh-CN" w:bidi="ar"/>
        </w:rPr>
      </w:pPr>
      <w:r>
        <w:rPr>
          <w:rFonts w:hint="eastAsia" w:ascii="仿宋_GB2312" w:hAnsi="仿宋_GB2312" w:eastAsia="仿宋_GB2312" w:cs="仿宋_GB2312"/>
          <w:b/>
          <w:bCs/>
          <w:snapToGrid w:val="0"/>
          <w:color w:val="auto"/>
          <w:spacing w:val="12"/>
          <w:kern w:val="2"/>
          <w:sz w:val="21"/>
          <w:szCs w:val="21"/>
          <w:u w:val="none"/>
          <w:lang w:val="en-US" w:eastAsia="zh-CN" w:bidi="ar"/>
        </w:rPr>
        <w:t>（4）保险条款</w:t>
      </w:r>
    </w:p>
    <w:p>
      <w:pPr>
        <w:pStyle w:val="23"/>
        <w:autoSpaceDE w:val="0"/>
        <w:autoSpaceDN w:val="0"/>
        <w:adjustRightInd w:val="0"/>
        <w:ind w:left="-15" w:leftChars="-7"/>
        <w:jc w:val="left"/>
        <w:rPr>
          <w:rFonts w:hint="eastAsia" w:ascii="仿宋_GB2312" w:hAnsi="仿宋_GB2312" w:eastAsia="仿宋_GB2312" w:cs="仿宋_GB2312"/>
          <w:b/>
          <w:bCs/>
          <w:snapToGrid w:val="0"/>
          <w:color w:val="auto"/>
          <w:spacing w:val="12"/>
          <w:kern w:val="2"/>
          <w:sz w:val="21"/>
          <w:szCs w:val="21"/>
          <w:u w:val="none"/>
          <w:lang w:val="en-US" w:eastAsia="zh-CN" w:bidi="ar"/>
        </w:rPr>
      </w:pPr>
      <w:r>
        <w:rPr>
          <w:rFonts w:hint="eastAsia" w:ascii="仿宋_GB2312" w:hAnsi="仿宋_GB2312" w:eastAsia="仿宋_GB2312" w:cs="仿宋_GB2312"/>
          <w:b/>
          <w:bCs/>
          <w:snapToGrid w:val="0"/>
          <w:spacing w:val="12"/>
          <w:kern w:val="2"/>
          <w:sz w:val="21"/>
          <w:szCs w:val="21"/>
          <w:u w:val="none"/>
          <w:lang w:val="en-US" w:eastAsia="zh-CN" w:bidi="ar"/>
        </w:rPr>
        <w:t xml:space="preserve"> </w:t>
      </w:r>
      <w:r>
        <w:rPr>
          <w:rFonts w:hint="eastAsia" w:ascii="仿宋_GB2312" w:hAnsi="仿宋_GB2312" w:eastAsia="仿宋_GB2312" w:cs="仿宋_GB2312"/>
          <w:snapToGrid w:val="0"/>
          <w:spacing w:val="12"/>
          <w:sz w:val="21"/>
          <w:szCs w:val="21"/>
          <w:u w:val="none"/>
          <w:lang w:val="en-US" w:eastAsia="zh-CN" w:bidi="ar"/>
        </w:rPr>
        <w:t>截止2024年6月14日的新增及续费订单由</w:t>
      </w:r>
      <w:r>
        <w:rPr>
          <w:rFonts w:hint="eastAsia" w:ascii="仿宋_GB2312" w:hAnsi="仿宋_GB2312" w:eastAsia="仿宋_GB2312" w:cs="仿宋_GB2312"/>
          <w:b w:val="0"/>
          <w:bCs w:val="0"/>
          <w:snapToGrid w:val="0"/>
          <w:spacing w:val="12"/>
          <w:kern w:val="2"/>
          <w:sz w:val="21"/>
          <w:szCs w:val="21"/>
          <w:u w:val="none"/>
          <w:lang w:val="en-US" w:eastAsia="zh-CN" w:bidi="ar"/>
        </w:rPr>
        <w:t>众安在线财产保险股份有限公司承保，适用条款如下：</w:t>
      </w:r>
    </w:p>
    <w:p>
      <w:pPr>
        <w:pStyle w:val="23"/>
        <w:autoSpaceDE w:val="0"/>
        <w:autoSpaceDN w:val="0"/>
        <w:adjustRightInd w:val="0"/>
        <w:ind w:left="-15" w:leftChars="-7"/>
        <w:jc w:val="left"/>
        <w:rPr>
          <w:rFonts w:hint="eastAsia" w:ascii="仿宋_GB2312" w:hAnsi="仿宋_GB2312" w:eastAsia="仿宋_GB2312" w:cs="仿宋_GB2312"/>
          <w:b/>
          <w:bCs/>
          <w:snapToGrid w:val="0"/>
          <w:color w:val="auto"/>
          <w:spacing w:val="12"/>
          <w:kern w:val="2"/>
          <w:sz w:val="21"/>
          <w:szCs w:val="21"/>
          <w:u w:val="none"/>
          <w:lang w:val="en-US" w:eastAsia="zh-CN" w:bidi="ar"/>
        </w:rPr>
      </w:pPr>
      <w:r>
        <w:rPr>
          <w:rFonts w:hint="eastAsia" w:ascii="仿宋_GB2312" w:hAnsi="仿宋_GB2312" w:eastAsia="仿宋_GB2312" w:cs="仿宋_GB2312"/>
          <w:b/>
          <w:bCs/>
          <w:snapToGrid w:val="0"/>
          <w:color w:val="auto"/>
          <w:spacing w:val="12"/>
          <w:kern w:val="2"/>
          <w:sz w:val="21"/>
          <w:szCs w:val="21"/>
          <w:u w:val="none"/>
          <w:lang w:val="en-US" w:eastAsia="zh-CN" w:bidi="ar"/>
        </w:rPr>
        <w:t>《众安在线财产保险股份有限公司互联网团体恶性肿瘤医疗保险条款（2022版A款）》，注册号：【C00017932512021121012033】</w:t>
      </w:r>
    </w:p>
    <w:p>
      <w:pPr>
        <w:autoSpaceDE w:val="0"/>
        <w:autoSpaceDN w:val="0"/>
        <w:adjustRightInd w:val="0"/>
        <w:ind w:left="-15" w:leftChars="-7" w:firstLine="468" w:firstLineChars="200"/>
        <w:jc w:val="left"/>
        <w:rPr>
          <w:rFonts w:hint="eastAsia" w:ascii="仿宋_GB2312" w:hAnsi="仿宋_GB2312" w:eastAsia="仿宋_GB2312" w:cs="仿宋_GB2312"/>
          <w:b/>
          <w:bCs/>
          <w:snapToGrid w:val="0"/>
          <w:color w:val="auto"/>
          <w:spacing w:val="12"/>
          <w:kern w:val="2"/>
          <w:sz w:val="21"/>
          <w:szCs w:val="21"/>
          <w:u w:val="none"/>
          <w:lang w:val="en-US" w:eastAsia="zh-CN" w:bidi="ar"/>
        </w:rPr>
      </w:pPr>
      <w:r>
        <w:rPr>
          <w:rFonts w:hint="eastAsia" w:ascii="仿宋_GB2312" w:hAnsi="仿宋_GB2312" w:eastAsia="仿宋_GB2312" w:cs="仿宋_GB2312"/>
          <w:snapToGrid w:val="0"/>
          <w:spacing w:val="12"/>
          <w:sz w:val="21"/>
          <w:szCs w:val="21"/>
          <w:u w:val="none"/>
          <w:lang w:val="en-US" w:eastAsia="zh-CN" w:bidi="ar"/>
        </w:rPr>
        <w:t>自2024年6月15日起的新增及续费订单由太平财产保险有限公司承保，适用条款如下：</w:t>
      </w:r>
    </w:p>
    <w:p>
      <w:pPr>
        <w:pStyle w:val="2"/>
        <w:spacing w:line="240" w:lineRule="auto"/>
        <w:rPr>
          <w:rFonts w:hint="default" w:ascii="仿宋_GB2312" w:hAnsi="仿宋_GB2312" w:eastAsia="仿宋_GB2312" w:cs="仿宋_GB2312"/>
          <w:b/>
          <w:bCs/>
          <w:snapToGrid w:val="0"/>
          <w:spacing w:val="12"/>
          <w:sz w:val="21"/>
          <w:szCs w:val="21"/>
          <w:u w:val="none"/>
          <w:lang w:val="en-US" w:eastAsia="zh-CN" w:bidi="ar"/>
        </w:rPr>
      </w:pPr>
      <w:r>
        <w:rPr>
          <w:rFonts w:hint="eastAsia" w:ascii="仿宋_GB2312" w:hAnsi="仿宋_GB2312" w:eastAsia="仿宋_GB2312" w:cs="仿宋_GB2312"/>
          <w:b/>
          <w:bCs/>
          <w:snapToGrid w:val="0"/>
          <w:spacing w:val="12"/>
          <w:sz w:val="21"/>
          <w:szCs w:val="21"/>
          <w:u w:val="none"/>
          <w:lang w:val="en-US" w:eastAsia="zh-CN" w:bidi="ar"/>
        </w:rPr>
        <w:t>太平财产保险有限公司团体特定疾病住院医疗费用保险（2021-A 版）条款 注册号：C00002632512021123054513</w:t>
      </w:r>
    </w:p>
    <w:p>
      <w:pPr>
        <w:pStyle w:val="2"/>
        <w:spacing w:line="240" w:lineRule="auto"/>
        <w:rPr>
          <w:rFonts w:hint="eastAsia" w:ascii="仿宋_GB2312" w:hAnsi="仿宋_GB2312" w:eastAsia="仿宋_GB2312" w:cs="仿宋_GB2312"/>
          <w:b/>
          <w:bCs/>
          <w:snapToGrid w:val="0"/>
          <w:spacing w:val="12"/>
          <w:sz w:val="21"/>
          <w:szCs w:val="21"/>
          <w:u w:val="none"/>
          <w:lang w:val="en-US" w:eastAsia="zh-CN" w:bidi="ar"/>
        </w:rPr>
      </w:pPr>
      <w:r>
        <w:rPr>
          <w:rFonts w:hint="eastAsia" w:ascii="仿宋_GB2312" w:hAnsi="仿宋_GB2312" w:eastAsia="仿宋_GB2312" w:cs="仿宋_GB2312"/>
          <w:b/>
          <w:bCs/>
          <w:snapToGrid w:val="0"/>
          <w:spacing w:val="12"/>
          <w:sz w:val="21"/>
          <w:szCs w:val="21"/>
          <w:u w:val="none"/>
          <w:lang w:val="en-US" w:eastAsia="zh-CN" w:bidi="ar"/>
        </w:rPr>
        <w:t>太平财产保险有限公司附加调整疾病种类保险C00002632622020071600851</w:t>
      </w:r>
    </w:p>
    <w:p>
      <w:pPr>
        <w:pStyle w:val="2"/>
        <w:spacing w:line="240" w:lineRule="auto"/>
        <w:rPr>
          <w:rFonts w:hint="eastAsia" w:ascii="仿宋_GB2312" w:hAnsi="仿宋_GB2312" w:eastAsia="仿宋_GB2312" w:cs="仿宋_GB2312"/>
          <w:b/>
          <w:bCs/>
          <w:snapToGrid w:val="0"/>
          <w:spacing w:val="12"/>
          <w:sz w:val="21"/>
          <w:szCs w:val="21"/>
          <w:u w:val="none"/>
          <w:lang w:val="en-US" w:eastAsia="zh-CN" w:bidi="ar"/>
        </w:rPr>
      </w:pPr>
      <w:r>
        <w:rPr>
          <w:rFonts w:hint="eastAsia" w:ascii="仿宋_GB2312" w:hAnsi="仿宋_GB2312" w:eastAsia="仿宋_GB2312" w:cs="仿宋_GB2312"/>
          <w:b/>
          <w:bCs/>
          <w:snapToGrid w:val="0"/>
          <w:spacing w:val="12"/>
          <w:sz w:val="21"/>
          <w:szCs w:val="21"/>
          <w:u w:val="none"/>
          <w:lang w:val="en-US" w:eastAsia="zh-CN" w:bidi="ar"/>
        </w:rPr>
        <w:t>附加超龄人员扩展条款（2011版）太平财险(备-意外)[2011]附3号</w:t>
      </w:r>
    </w:p>
    <w:p>
      <w:pPr>
        <w:autoSpaceDN w:val="0"/>
        <w:ind w:firstLine="470" w:firstLineChars="200"/>
        <w:rPr>
          <w:rFonts w:hint="eastAsia" w:ascii="仿宋_GB2312" w:hAnsi="仿宋_GB2312" w:eastAsia="仿宋_GB2312" w:cs="仿宋_GB2312"/>
          <w:b/>
          <w:bCs/>
          <w:snapToGrid w:val="0"/>
          <w:color w:val="auto"/>
          <w:spacing w:val="12"/>
          <w:kern w:val="2"/>
          <w:sz w:val="21"/>
          <w:szCs w:val="21"/>
          <w:u w:val="none"/>
          <w:lang w:val="en-US" w:eastAsia="zh-CN" w:bidi="ar"/>
        </w:rPr>
      </w:pPr>
    </w:p>
    <w:p>
      <w:pPr>
        <w:autoSpaceDN w:val="0"/>
        <w:ind w:firstLine="470" w:firstLineChars="200"/>
        <w:rPr>
          <w:rFonts w:hint="eastAsia" w:ascii="仿宋_GB2312" w:hAnsi="仿宋_GB2312" w:eastAsia="仿宋_GB2312" w:cs="仿宋_GB2312"/>
          <w:b/>
          <w:bCs/>
          <w:snapToGrid w:val="0"/>
          <w:color w:val="auto"/>
          <w:spacing w:val="12"/>
          <w:kern w:val="2"/>
          <w:sz w:val="21"/>
          <w:szCs w:val="21"/>
          <w:u w:val="none"/>
          <w:lang w:val="en-US" w:eastAsia="zh-CN" w:bidi="ar"/>
        </w:rPr>
      </w:pPr>
      <w:r>
        <w:rPr>
          <w:rFonts w:hint="eastAsia" w:ascii="仿宋_GB2312" w:hAnsi="仿宋_GB2312" w:eastAsia="仿宋_GB2312" w:cs="仿宋_GB2312"/>
          <w:b/>
          <w:bCs/>
          <w:snapToGrid w:val="0"/>
          <w:color w:val="auto"/>
          <w:spacing w:val="12"/>
          <w:kern w:val="2"/>
          <w:sz w:val="21"/>
          <w:szCs w:val="21"/>
          <w:u w:val="none"/>
          <w:lang w:val="en-US" w:eastAsia="zh-CN" w:bidi="ar"/>
        </w:rPr>
        <w:t>（5）附赠保险权益责任免除及投保声明</w:t>
      </w:r>
    </w:p>
    <w:p>
      <w:pPr>
        <w:pStyle w:val="2"/>
        <w:spacing w:line="240" w:lineRule="auto"/>
        <w:ind w:left="0" w:leftChars="0" w:firstLine="0" w:firstLineChars="0"/>
        <w:rPr>
          <w:rFonts w:hint="eastAsia" w:ascii="仿宋_GB2312" w:hAnsi="仿宋_GB2312" w:eastAsia="仿宋_GB2312" w:cs="仿宋_GB2312"/>
          <w:b/>
          <w:bCs/>
          <w:snapToGrid w:val="0"/>
          <w:color w:val="auto"/>
          <w:spacing w:val="12"/>
          <w:kern w:val="2"/>
          <w:sz w:val="21"/>
          <w:szCs w:val="21"/>
          <w:u w:val="none"/>
          <w:lang w:val="en-US" w:eastAsia="zh-CN" w:bidi="ar"/>
        </w:rPr>
      </w:pPr>
      <w:r>
        <w:rPr>
          <w:rFonts w:hint="eastAsia" w:ascii="仿宋_GB2312" w:hAnsi="仿宋_GB2312" w:eastAsia="仿宋_GB2312" w:cs="仿宋_GB2312"/>
          <w:b/>
          <w:bCs/>
          <w:snapToGrid w:val="0"/>
          <w:spacing w:val="12"/>
          <w:sz w:val="21"/>
          <w:szCs w:val="21"/>
          <w:u w:val="none"/>
          <w:lang w:val="en-US" w:eastAsia="zh-CN" w:bidi="ar"/>
        </w:rPr>
        <w:t>1、众安在线财产保险股份有限公司（截止2024年6月14日的新增及续费订单）</w:t>
      </w:r>
    </w:p>
    <w:p>
      <w:pPr>
        <w:ind w:firstLine="470" w:firstLineChars="200"/>
        <w:rPr>
          <w:rFonts w:hint="eastAsia" w:ascii="仿宋_GB2312" w:hAnsi="仿宋_GB2312" w:eastAsia="仿宋_GB2312" w:cs="仿宋_GB2312"/>
          <w:b/>
          <w:bCs/>
          <w:snapToGrid w:val="0"/>
          <w:color w:val="auto"/>
          <w:spacing w:val="12"/>
          <w:kern w:val="2"/>
          <w:sz w:val="21"/>
          <w:szCs w:val="21"/>
          <w:u w:val="none"/>
          <w:lang w:val="en-US" w:eastAsia="zh-CN" w:bidi="ar"/>
        </w:rPr>
      </w:pPr>
      <w:r>
        <w:rPr>
          <w:rFonts w:hint="eastAsia" w:ascii="仿宋_GB2312" w:hAnsi="仿宋_GB2312" w:eastAsia="仿宋_GB2312" w:cs="仿宋_GB2312"/>
          <w:b/>
          <w:bCs/>
          <w:snapToGrid w:val="0"/>
          <w:color w:val="auto"/>
          <w:spacing w:val="12"/>
          <w:kern w:val="2"/>
          <w:sz w:val="21"/>
          <w:szCs w:val="21"/>
          <w:u w:val="none"/>
          <w:lang w:val="en-US" w:eastAsia="zh-CN" w:bidi="ar"/>
        </w:rPr>
        <w:t>因下列情形之一导致被保险人支出医疗费用的或发生如下列明的医疗费用，保险人不承担保险金给付责任：</w:t>
      </w:r>
    </w:p>
    <w:p>
      <w:pPr>
        <w:numPr>
          <w:ilvl w:val="0"/>
          <w:numId w:val="7"/>
        </w:numPr>
        <w:rPr>
          <w:rFonts w:hint="eastAsia" w:ascii="仿宋_GB2312" w:hAnsi="仿宋_GB2312" w:eastAsia="仿宋_GB2312" w:cs="仿宋_GB2312"/>
          <w:b/>
          <w:bCs/>
          <w:snapToGrid w:val="0"/>
          <w:color w:val="auto"/>
          <w:spacing w:val="12"/>
          <w:kern w:val="2"/>
          <w:sz w:val="21"/>
          <w:szCs w:val="21"/>
          <w:u w:val="none"/>
          <w:lang w:val="en-US" w:eastAsia="zh-CN" w:bidi="ar"/>
        </w:rPr>
      </w:pPr>
      <w:r>
        <w:rPr>
          <w:rFonts w:hint="eastAsia" w:ascii="仿宋_GB2312" w:hAnsi="仿宋_GB2312" w:eastAsia="仿宋_GB2312" w:cs="仿宋_GB2312"/>
          <w:b/>
          <w:bCs/>
          <w:snapToGrid w:val="0"/>
          <w:color w:val="auto"/>
          <w:spacing w:val="12"/>
          <w:kern w:val="2"/>
          <w:sz w:val="21"/>
          <w:szCs w:val="21"/>
          <w:u w:val="none"/>
          <w:lang w:val="en-US" w:eastAsia="zh-CN" w:bidi="ar"/>
        </w:rPr>
        <w:t>投保人对被保险人的故意杀害或故意伤害；</w:t>
      </w:r>
    </w:p>
    <w:p>
      <w:pPr>
        <w:numPr>
          <w:ilvl w:val="0"/>
          <w:numId w:val="7"/>
        </w:numPr>
        <w:rPr>
          <w:rFonts w:hint="eastAsia" w:ascii="仿宋_GB2312" w:hAnsi="仿宋_GB2312" w:eastAsia="仿宋_GB2312" w:cs="仿宋_GB2312"/>
          <w:b/>
          <w:bCs/>
          <w:snapToGrid w:val="0"/>
          <w:color w:val="auto"/>
          <w:spacing w:val="12"/>
          <w:kern w:val="2"/>
          <w:sz w:val="21"/>
          <w:szCs w:val="21"/>
          <w:u w:val="none"/>
          <w:lang w:val="en-US" w:eastAsia="zh-CN" w:bidi="ar"/>
        </w:rPr>
      </w:pPr>
      <w:r>
        <w:rPr>
          <w:rFonts w:hint="eastAsia" w:ascii="仿宋_GB2312" w:hAnsi="仿宋_GB2312" w:eastAsia="仿宋_GB2312" w:cs="仿宋_GB2312"/>
          <w:b/>
          <w:bCs/>
          <w:snapToGrid w:val="0"/>
          <w:color w:val="auto"/>
          <w:spacing w:val="12"/>
          <w:kern w:val="2"/>
          <w:sz w:val="21"/>
          <w:szCs w:val="21"/>
          <w:u w:val="none"/>
          <w:lang w:val="en-US" w:eastAsia="zh-CN" w:bidi="ar"/>
        </w:rPr>
        <w:t>被保险人故意犯罪、抗拒依法采取的刑事强制措施；被政府依法拘禁或入狱期间；</w:t>
      </w:r>
    </w:p>
    <w:p>
      <w:pPr>
        <w:numPr>
          <w:ilvl w:val="0"/>
          <w:numId w:val="7"/>
        </w:numPr>
        <w:rPr>
          <w:rFonts w:hint="eastAsia" w:ascii="仿宋_GB2312" w:hAnsi="仿宋_GB2312" w:eastAsia="仿宋_GB2312" w:cs="仿宋_GB2312"/>
          <w:b/>
          <w:bCs/>
          <w:snapToGrid w:val="0"/>
          <w:color w:val="auto"/>
          <w:spacing w:val="12"/>
          <w:kern w:val="2"/>
          <w:sz w:val="21"/>
          <w:szCs w:val="21"/>
          <w:u w:val="none"/>
          <w:lang w:val="en-US" w:eastAsia="zh-CN" w:bidi="ar"/>
        </w:rPr>
      </w:pPr>
      <w:r>
        <w:rPr>
          <w:rFonts w:hint="eastAsia" w:ascii="仿宋_GB2312" w:hAnsi="仿宋_GB2312" w:eastAsia="仿宋_GB2312" w:cs="仿宋_GB2312"/>
          <w:b/>
          <w:bCs/>
          <w:snapToGrid w:val="0"/>
          <w:color w:val="auto"/>
          <w:spacing w:val="12"/>
          <w:kern w:val="2"/>
          <w:sz w:val="21"/>
          <w:szCs w:val="21"/>
          <w:u w:val="none"/>
          <w:lang w:val="en-US" w:eastAsia="zh-CN" w:bidi="ar"/>
        </w:rPr>
        <w:t>被保险人自杀，但被保险人自杀时为无民事行为能力人的除外；</w:t>
      </w:r>
    </w:p>
    <w:p>
      <w:pPr>
        <w:numPr>
          <w:ilvl w:val="0"/>
          <w:numId w:val="7"/>
        </w:numPr>
        <w:rPr>
          <w:rFonts w:hint="eastAsia" w:ascii="仿宋_GB2312" w:hAnsi="仿宋_GB2312" w:eastAsia="仿宋_GB2312" w:cs="仿宋_GB2312"/>
          <w:b/>
          <w:bCs/>
          <w:snapToGrid w:val="0"/>
          <w:color w:val="auto"/>
          <w:spacing w:val="12"/>
          <w:kern w:val="2"/>
          <w:sz w:val="21"/>
          <w:szCs w:val="21"/>
          <w:u w:val="none"/>
          <w:lang w:val="en-US" w:eastAsia="zh-CN" w:bidi="ar"/>
        </w:rPr>
      </w:pPr>
      <w:r>
        <w:rPr>
          <w:rFonts w:hint="eastAsia" w:ascii="仿宋_GB2312" w:hAnsi="仿宋_GB2312" w:eastAsia="仿宋_GB2312" w:cs="仿宋_GB2312"/>
          <w:b/>
          <w:bCs/>
          <w:snapToGrid w:val="0"/>
          <w:color w:val="auto"/>
          <w:spacing w:val="12"/>
          <w:kern w:val="2"/>
          <w:sz w:val="21"/>
          <w:szCs w:val="21"/>
          <w:u w:val="none"/>
          <w:lang w:val="en-US" w:eastAsia="zh-CN" w:bidi="ar"/>
        </w:rPr>
        <w:t>被保险人故意自伤或因被保险人挑衅或故意行为而导致的打斗、被袭击、被谋杀；</w:t>
      </w:r>
    </w:p>
    <w:p>
      <w:pPr>
        <w:numPr>
          <w:ilvl w:val="0"/>
          <w:numId w:val="7"/>
        </w:numPr>
        <w:rPr>
          <w:rFonts w:hint="eastAsia" w:ascii="仿宋_GB2312" w:hAnsi="仿宋_GB2312" w:eastAsia="仿宋_GB2312" w:cs="仿宋_GB2312"/>
          <w:b/>
          <w:bCs/>
          <w:snapToGrid w:val="0"/>
          <w:color w:val="auto"/>
          <w:spacing w:val="12"/>
          <w:kern w:val="2"/>
          <w:sz w:val="21"/>
          <w:szCs w:val="21"/>
          <w:u w:val="none"/>
          <w:lang w:val="en-US" w:eastAsia="zh-CN" w:bidi="ar"/>
        </w:rPr>
      </w:pPr>
      <w:r>
        <w:rPr>
          <w:rFonts w:hint="eastAsia" w:ascii="仿宋_GB2312" w:hAnsi="仿宋_GB2312" w:eastAsia="仿宋_GB2312" w:cs="仿宋_GB2312"/>
          <w:b/>
          <w:bCs/>
          <w:snapToGrid w:val="0"/>
          <w:color w:val="auto"/>
          <w:spacing w:val="12"/>
          <w:kern w:val="2"/>
          <w:sz w:val="21"/>
          <w:szCs w:val="21"/>
          <w:u w:val="none"/>
          <w:lang w:val="en-US" w:eastAsia="zh-CN" w:bidi="ar"/>
        </w:rPr>
        <w:t>被保险人酒后驾驶、无有效驾驶证驾驶或者驾驶无有效行驶证的机动交通工具；</w:t>
      </w:r>
    </w:p>
    <w:p>
      <w:pPr>
        <w:numPr>
          <w:ilvl w:val="0"/>
          <w:numId w:val="7"/>
        </w:numPr>
        <w:rPr>
          <w:rFonts w:hint="eastAsia" w:ascii="仿宋_GB2312" w:hAnsi="仿宋_GB2312" w:eastAsia="仿宋_GB2312" w:cs="仿宋_GB2312"/>
          <w:b/>
          <w:bCs/>
          <w:snapToGrid w:val="0"/>
          <w:color w:val="auto"/>
          <w:spacing w:val="12"/>
          <w:kern w:val="2"/>
          <w:sz w:val="21"/>
          <w:szCs w:val="21"/>
          <w:u w:val="none"/>
          <w:lang w:val="en-US" w:eastAsia="zh-CN" w:bidi="ar"/>
        </w:rPr>
      </w:pPr>
      <w:r>
        <w:rPr>
          <w:rFonts w:hint="eastAsia" w:ascii="仿宋_GB2312" w:hAnsi="仿宋_GB2312" w:eastAsia="仿宋_GB2312" w:cs="仿宋_GB2312"/>
          <w:b/>
          <w:bCs/>
          <w:snapToGrid w:val="0"/>
          <w:color w:val="auto"/>
          <w:spacing w:val="12"/>
          <w:kern w:val="2"/>
          <w:sz w:val="21"/>
          <w:szCs w:val="21"/>
          <w:u w:val="none"/>
          <w:lang w:val="en-US" w:eastAsia="zh-CN" w:bidi="ar"/>
        </w:rPr>
        <w:t>被保险人受酒精或毒品的影响，或未遵医嘱，擅自服用、涂用、注射药物；</w:t>
      </w:r>
    </w:p>
    <w:p>
      <w:pPr>
        <w:numPr>
          <w:ilvl w:val="0"/>
          <w:numId w:val="7"/>
        </w:numPr>
        <w:rPr>
          <w:rFonts w:hint="eastAsia" w:ascii="仿宋_GB2312" w:hAnsi="仿宋_GB2312" w:eastAsia="仿宋_GB2312" w:cs="仿宋_GB2312"/>
          <w:b/>
          <w:bCs/>
          <w:snapToGrid w:val="0"/>
          <w:color w:val="auto"/>
          <w:spacing w:val="12"/>
          <w:kern w:val="2"/>
          <w:sz w:val="21"/>
          <w:szCs w:val="21"/>
          <w:u w:val="none"/>
          <w:lang w:val="en-US" w:eastAsia="zh-CN" w:bidi="ar"/>
        </w:rPr>
      </w:pPr>
      <w:r>
        <w:rPr>
          <w:rFonts w:hint="eastAsia" w:ascii="仿宋_GB2312" w:hAnsi="仿宋_GB2312" w:eastAsia="仿宋_GB2312" w:cs="仿宋_GB2312"/>
          <w:b/>
          <w:bCs/>
          <w:snapToGrid w:val="0"/>
          <w:color w:val="auto"/>
          <w:spacing w:val="12"/>
          <w:kern w:val="2"/>
          <w:sz w:val="21"/>
          <w:szCs w:val="21"/>
          <w:u w:val="none"/>
          <w:lang w:val="en-US" w:eastAsia="zh-CN" w:bidi="ar"/>
        </w:rPr>
        <w:t>被保险人在初次投保或非续保前所患既往症；等待期内接受检查但在等待期后确诊的疾病；</w:t>
      </w:r>
    </w:p>
    <w:p>
      <w:pPr>
        <w:numPr>
          <w:ilvl w:val="0"/>
          <w:numId w:val="7"/>
        </w:numPr>
        <w:rPr>
          <w:rFonts w:hint="eastAsia" w:ascii="仿宋_GB2312" w:hAnsi="仿宋_GB2312" w:eastAsia="仿宋_GB2312" w:cs="仿宋_GB2312"/>
          <w:b/>
          <w:bCs/>
          <w:snapToGrid w:val="0"/>
          <w:color w:val="auto"/>
          <w:spacing w:val="12"/>
          <w:kern w:val="2"/>
          <w:sz w:val="21"/>
          <w:szCs w:val="21"/>
          <w:u w:val="none"/>
          <w:lang w:val="en-US" w:eastAsia="zh-CN" w:bidi="ar"/>
        </w:rPr>
      </w:pPr>
      <w:r>
        <w:rPr>
          <w:rFonts w:hint="eastAsia" w:ascii="仿宋_GB2312" w:hAnsi="仿宋_GB2312" w:eastAsia="仿宋_GB2312" w:cs="仿宋_GB2312"/>
          <w:b/>
          <w:bCs/>
          <w:snapToGrid w:val="0"/>
          <w:color w:val="auto"/>
          <w:spacing w:val="12"/>
          <w:kern w:val="2"/>
          <w:sz w:val="21"/>
          <w:szCs w:val="21"/>
          <w:u w:val="none"/>
          <w:lang w:val="en-US" w:eastAsia="zh-CN" w:bidi="ar"/>
        </w:rPr>
        <w:t>被保险人在不符合约定的医院就诊发生的医疗费用；</w:t>
      </w:r>
    </w:p>
    <w:p>
      <w:pPr>
        <w:numPr>
          <w:ilvl w:val="0"/>
          <w:numId w:val="7"/>
        </w:numPr>
        <w:rPr>
          <w:rFonts w:hint="eastAsia" w:ascii="仿宋_GB2312" w:hAnsi="仿宋_GB2312" w:eastAsia="仿宋_GB2312" w:cs="仿宋_GB2312"/>
          <w:b/>
          <w:bCs/>
          <w:snapToGrid w:val="0"/>
          <w:color w:val="auto"/>
          <w:spacing w:val="12"/>
          <w:kern w:val="2"/>
          <w:sz w:val="21"/>
          <w:szCs w:val="21"/>
          <w:u w:val="none"/>
          <w:lang w:val="en-US" w:eastAsia="zh-CN" w:bidi="ar"/>
        </w:rPr>
      </w:pPr>
      <w:r>
        <w:rPr>
          <w:rFonts w:hint="eastAsia" w:ascii="仿宋_GB2312" w:hAnsi="仿宋_GB2312" w:eastAsia="仿宋_GB2312" w:cs="仿宋_GB2312"/>
          <w:b/>
          <w:bCs/>
          <w:snapToGrid w:val="0"/>
          <w:color w:val="auto"/>
          <w:spacing w:val="12"/>
          <w:kern w:val="2"/>
          <w:sz w:val="21"/>
          <w:szCs w:val="21"/>
          <w:u w:val="none"/>
          <w:lang w:val="en-US" w:eastAsia="zh-CN" w:bidi="ar"/>
        </w:rPr>
        <w:t>被保险人在初次投保或非续保生效之日起一百二十天内接受扁桃腺、甲状腺、疝气、女性生殖系统疾病的检查与治疗；</w:t>
      </w:r>
    </w:p>
    <w:p>
      <w:pPr>
        <w:numPr>
          <w:ilvl w:val="0"/>
          <w:numId w:val="7"/>
        </w:numPr>
        <w:rPr>
          <w:rFonts w:hint="eastAsia" w:ascii="仿宋_GB2312" w:hAnsi="仿宋_GB2312" w:eastAsia="仿宋_GB2312" w:cs="仿宋_GB2312"/>
          <w:b/>
          <w:bCs/>
          <w:snapToGrid w:val="0"/>
          <w:color w:val="auto"/>
          <w:spacing w:val="12"/>
          <w:kern w:val="2"/>
          <w:sz w:val="21"/>
          <w:szCs w:val="21"/>
          <w:u w:val="none"/>
          <w:lang w:val="en-US" w:eastAsia="zh-CN" w:bidi="ar"/>
        </w:rPr>
      </w:pPr>
      <w:r>
        <w:rPr>
          <w:rFonts w:hint="eastAsia" w:ascii="仿宋_GB2312" w:hAnsi="仿宋_GB2312" w:eastAsia="仿宋_GB2312" w:cs="仿宋_GB2312"/>
          <w:b/>
          <w:bCs/>
          <w:snapToGrid w:val="0"/>
          <w:color w:val="auto"/>
          <w:spacing w:val="12"/>
          <w:kern w:val="2"/>
          <w:sz w:val="21"/>
          <w:szCs w:val="21"/>
          <w:u w:val="none"/>
          <w:lang w:val="en-US" w:eastAsia="zh-CN" w:bidi="ar"/>
        </w:rPr>
        <w:t>被保险人患精神性疾病（依据世界卫生组织《疾病和有关健康问题的国际统计分类》（ICD10）分类为精神和行为障碍的疾病）；</w:t>
      </w:r>
    </w:p>
    <w:p>
      <w:pPr>
        <w:numPr>
          <w:ilvl w:val="0"/>
          <w:numId w:val="7"/>
        </w:numPr>
        <w:rPr>
          <w:rFonts w:hint="eastAsia" w:ascii="仿宋_GB2312" w:hAnsi="仿宋_GB2312" w:eastAsia="仿宋_GB2312" w:cs="仿宋_GB2312"/>
          <w:b/>
          <w:bCs/>
          <w:snapToGrid w:val="0"/>
          <w:color w:val="auto"/>
          <w:spacing w:val="12"/>
          <w:kern w:val="2"/>
          <w:sz w:val="21"/>
          <w:szCs w:val="21"/>
          <w:u w:val="none"/>
          <w:lang w:val="en-US" w:eastAsia="zh-CN" w:bidi="ar"/>
        </w:rPr>
      </w:pPr>
      <w:r>
        <w:rPr>
          <w:rFonts w:hint="eastAsia" w:ascii="仿宋_GB2312" w:hAnsi="仿宋_GB2312" w:eastAsia="仿宋_GB2312" w:cs="仿宋_GB2312"/>
          <w:b/>
          <w:bCs/>
          <w:snapToGrid w:val="0"/>
          <w:color w:val="auto"/>
          <w:spacing w:val="12"/>
          <w:kern w:val="2"/>
          <w:sz w:val="21"/>
          <w:szCs w:val="21"/>
          <w:u w:val="none"/>
          <w:lang w:val="en-US" w:eastAsia="zh-CN" w:bidi="ar"/>
        </w:rPr>
        <w:t>整形手术、美容或整容手术、变性手术及前述手术的并发症或因前述手术导致的医疗事故；</w:t>
      </w:r>
    </w:p>
    <w:p>
      <w:pPr>
        <w:numPr>
          <w:ilvl w:val="0"/>
          <w:numId w:val="7"/>
        </w:numPr>
        <w:rPr>
          <w:rFonts w:hint="eastAsia" w:ascii="仿宋_GB2312" w:hAnsi="仿宋_GB2312" w:eastAsia="仿宋_GB2312" w:cs="仿宋_GB2312"/>
          <w:b/>
          <w:bCs/>
          <w:snapToGrid w:val="0"/>
          <w:color w:val="auto"/>
          <w:spacing w:val="12"/>
          <w:kern w:val="2"/>
          <w:sz w:val="21"/>
          <w:szCs w:val="21"/>
          <w:u w:val="none"/>
          <w:lang w:val="en-US" w:eastAsia="zh-CN" w:bidi="ar"/>
        </w:rPr>
      </w:pPr>
      <w:r>
        <w:rPr>
          <w:rFonts w:hint="eastAsia" w:ascii="仿宋_GB2312" w:hAnsi="仿宋_GB2312" w:eastAsia="仿宋_GB2312" w:cs="仿宋_GB2312"/>
          <w:b/>
          <w:bCs/>
          <w:snapToGrid w:val="0"/>
          <w:color w:val="auto"/>
          <w:spacing w:val="12"/>
          <w:kern w:val="2"/>
          <w:sz w:val="21"/>
          <w:szCs w:val="21"/>
          <w:u w:val="none"/>
          <w:lang w:val="en-US" w:eastAsia="zh-CN" w:bidi="ar"/>
        </w:rPr>
        <w:t>被保险人患遗传性疾病，先天性畸形、变形或染色体异常（依据世界卫生组织《疾病和有关健康问题的国际统计分类》（ICD10）确定）；</w:t>
      </w:r>
    </w:p>
    <w:p>
      <w:pPr>
        <w:numPr>
          <w:ilvl w:val="0"/>
          <w:numId w:val="7"/>
        </w:numPr>
        <w:rPr>
          <w:rFonts w:hint="eastAsia" w:ascii="仿宋_GB2312" w:hAnsi="仿宋_GB2312" w:eastAsia="仿宋_GB2312" w:cs="仿宋_GB2312"/>
          <w:b/>
          <w:bCs/>
          <w:snapToGrid w:val="0"/>
          <w:color w:val="auto"/>
          <w:spacing w:val="12"/>
          <w:kern w:val="2"/>
          <w:sz w:val="21"/>
          <w:szCs w:val="21"/>
          <w:u w:val="none"/>
          <w:lang w:val="en-US" w:eastAsia="zh-CN" w:bidi="ar"/>
        </w:rPr>
      </w:pPr>
      <w:r>
        <w:rPr>
          <w:rFonts w:hint="eastAsia" w:ascii="仿宋_GB2312" w:hAnsi="仿宋_GB2312" w:eastAsia="仿宋_GB2312" w:cs="仿宋_GB2312"/>
          <w:b/>
          <w:bCs/>
          <w:snapToGrid w:val="0"/>
          <w:color w:val="auto"/>
          <w:spacing w:val="12"/>
          <w:kern w:val="2"/>
          <w:sz w:val="21"/>
          <w:szCs w:val="21"/>
          <w:u w:val="none"/>
          <w:lang w:val="en-US" w:eastAsia="zh-CN" w:bidi="ar"/>
        </w:rPr>
        <w:t>被保险人怀孕（含宫外孕）、流产、分娩（含剖腹产）、避孕、绝育手术、治疗不孕不育症、人工受孕及由此导致的并发症；</w:t>
      </w:r>
    </w:p>
    <w:p>
      <w:pPr>
        <w:numPr>
          <w:ilvl w:val="0"/>
          <w:numId w:val="7"/>
        </w:numPr>
        <w:rPr>
          <w:rFonts w:hint="eastAsia" w:ascii="仿宋_GB2312" w:hAnsi="仿宋_GB2312" w:eastAsia="仿宋_GB2312" w:cs="仿宋_GB2312"/>
          <w:b/>
          <w:bCs/>
          <w:snapToGrid w:val="0"/>
          <w:color w:val="auto"/>
          <w:spacing w:val="12"/>
          <w:kern w:val="2"/>
          <w:sz w:val="21"/>
          <w:szCs w:val="21"/>
          <w:u w:val="none"/>
          <w:lang w:val="en-US" w:eastAsia="zh-CN" w:bidi="ar"/>
        </w:rPr>
      </w:pPr>
      <w:r>
        <w:rPr>
          <w:rFonts w:hint="eastAsia" w:ascii="仿宋_GB2312" w:hAnsi="仿宋_GB2312" w:eastAsia="仿宋_GB2312" w:cs="仿宋_GB2312"/>
          <w:b/>
          <w:bCs/>
          <w:snapToGrid w:val="0"/>
          <w:color w:val="auto"/>
          <w:spacing w:val="12"/>
          <w:kern w:val="2"/>
          <w:sz w:val="21"/>
          <w:szCs w:val="21"/>
          <w:u w:val="none"/>
          <w:lang w:val="en-US" w:eastAsia="zh-CN" w:bidi="ar"/>
        </w:rPr>
        <w:t>牙科疾病及相关治疗，视力矫正手术，但因意外所致的不受此限；</w:t>
      </w:r>
    </w:p>
    <w:p>
      <w:pPr>
        <w:numPr>
          <w:ilvl w:val="0"/>
          <w:numId w:val="7"/>
        </w:numPr>
        <w:rPr>
          <w:rFonts w:hint="eastAsia" w:ascii="仿宋_GB2312" w:hAnsi="仿宋_GB2312" w:eastAsia="仿宋_GB2312" w:cs="仿宋_GB2312"/>
          <w:b/>
          <w:bCs/>
          <w:snapToGrid w:val="0"/>
          <w:color w:val="auto"/>
          <w:spacing w:val="12"/>
          <w:kern w:val="2"/>
          <w:sz w:val="21"/>
          <w:szCs w:val="21"/>
          <w:u w:val="none"/>
          <w:lang w:val="en-US" w:eastAsia="zh-CN" w:bidi="ar"/>
        </w:rPr>
      </w:pPr>
      <w:r>
        <w:rPr>
          <w:rFonts w:hint="eastAsia" w:ascii="仿宋_GB2312" w:hAnsi="仿宋_GB2312" w:eastAsia="仿宋_GB2312" w:cs="仿宋_GB2312"/>
          <w:b/>
          <w:bCs/>
          <w:snapToGrid w:val="0"/>
          <w:color w:val="auto"/>
          <w:spacing w:val="12"/>
          <w:kern w:val="2"/>
          <w:sz w:val="21"/>
          <w:szCs w:val="21"/>
          <w:u w:val="none"/>
          <w:lang w:val="en-US" w:eastAsia="zh-CN" w:bidi="ar"/>
        </w:rPr>
        <w:t>被保险人因预防、康复、保健性或非疾病治疗类项目发生的医疗费用；眼镜、义齿、义眼、义肢、助听器等康复性器具；包皮环切术、包皮剥离术、包皮气囊扩张术、性功能障碍治疗；</w:t>
      </w:r>
    </w:p>
    <w:p>
      <w:pPr>
        <w:numPr>
          <w:ilvl w:val="0"/>
          <w:numId w:val="7"/>
        </w:numPr>
        <w:rPr>
          <w:rFonts w:hint="eastAsia" w:ascii="仿宋_GB2312" w:hAnsi="仿宋_GB2312" w:eastAsia="仿宋_GB2312" w:cs="仿宋_GB2312"/>
          <w:b/>
          <w:bCs/>
          <w:snapToGrid w:val="0"/>
          <w:color w:val="auto"/>
          <w:spacing w:val="12"/>
          <w:kern w:val="2"/>
          <w:sz w:val="21"/>
          <w:szCs w:val="21"/>
          <w:u w:val="none"/>
          <w:lang w:val="en-US" w:eastAsia="zh-CN" w:bidi="ar"/>
        </w:rPr>
      </w:pPr>
      <w:r>
        <w:rPr>
          <w:rFonts w:hint="eastAsia" w:ascii="仿宋_GB2312" w:hAnsi="仿宋_GB2312" w:eastAsia="仿宋_GB2312" w:cs="仿宋_GB2312"/>
          <w:b/>
          <w:bCs/>
          <w:snapToGrid w:val="0"/>
          <w:color w:val="auto"/>
          <w:spacing w:val="12"/>
          <w:kern w:val="2"/>
          <w:sz w:val="21"/>
          <w:szCs w:val="21"/>
          <w:u w:val="none"/>
          <w:lang w:val="en-US" w:eastAsia="zh-CN" w:bidi="ar"/>
        </w:rPr>
        <w:t>被保险人从事职业运动或可获得报酬的运动或竞技，在训练或比赛中受伤；被保险人从事或参加高风险运动，如：潜水、滑水、冲浪、赛艇、漂流、跳伞或其他高空运动、蹦极、乘坐或驾驶商业民航班机以外的飞行器、攀岩、攀登海拔3500米以上的独立山峰、滑雪、武术、摔跤、马术、赛马、赛车、特技表演（含训练）、替身表演（含训练）、探险或考察活动（洞穴、极地、沙漠、火山、冰川等等）；</w:t>
      </w:r>
    </w:p>
    <w:p>
      <w:pPr>
        <w:numPr>
          <w:ilvl w:val="0"/>
          <w:numId w:val="7"/>
        </w:numPr>
        <w:rPr>
          <w:rFonts w:hint="eastAsia" w:ascii="仿宋_GB2312" w:hAnsi="仿宋_GB2312" w:eastAsia="仿宋_GB2312" w:cs="仿宋_GB2312"/>
          <w:b/>
          <w:bCs/>
          <w:snapToGrid w:val="0"/>
          <w:color w:val="auto"/>
          <w:spacing w:val="12"/>
          <w:kern w:val="2"/>
          <w:sz w:val="21"/>
          <w:szCs w:val="21"/>
          <w:u w:val="none"/>
          <w:lang w:val="en-US" w:eastAsia="zh-CN" w:bidi="ar"/>
        </w:rPr>
      </w:pPr>
      <w:r>
        <w:rPr>
          <w:rFonts w:hint="eastAsia" w:ascii="仿宋_GB2312" w:hAnsi="仿宋_GB2312" w:eastAsia="仿宋_GB2312" w:cs="仿宋_GB2312"/>
          <w:b/>
          <w:bCs/>
          <w:snapToGrid w:val="0"/>
          <w:color w:val="auto"/>
          <w:spacing w:val="12"/>
          <w:kern w:val="2"/>
          <w:sz w:val="21"/>
          <w:szCs w:val="21"/>
          <w:u w:val="none"/>
          <w:lang w:val="en-US" w:eastAsia="zh-CN" w:bidi="ar"/>
        </w:rPr>
        <w:t>被保险人感染艾滋病病毒或患艾滋病；</w:t>
      </w:r>
    </w:p>
    <w:p>
      <w:pPr>
        <w:numPr>
          <w:ilvl w:val="0"/>
          <w:numId w:val="7"/>
        </w:numPr>
        <w:rPr>
          <w:rFonts w:hint="eastAsia" w:ascii="仿宋_GB2312" w:hAnsi="仿宋_GB2312" w:eastAsia="仿宋_GB2312" w:cs="仿宋_GB2312"/>
          <w:b/>
          <w:bCs/>
          <w:snapToGrid w:val="0"/>
          <w:color w:val="auto"/>
          <w:spacing w:val="12"/>
          <w:kern w:val="2"/>
          <w:sz w:val="21"/>
          <w:szCs w:val="21"/>
          <w:u w:val="none"/>
          <w:lang w:val="en-US" w:eastAsia="zh-CN" w:bidi="ar"/>
        </w:rPr>
      </w:pPr>
      <w:r>
        <w:rPr>
          <w:rFonts w:hint="eastAsia" w:ascii="仿宋_GB2312" w:hAnsi="仿宋_GB2312" w:eastAsia="仿宋_GB2312" w:cs="仿宋_GB2312"/>
          <w:b/>
          <w:bCs/>
          <w:snapToGrid w:val="0"/>
          <w:color w:val="auto"/>
          <w:spacing w:val="12"/>
          <w:kern w:val="2"/>
          <w:sz w:val="21"/>
          <w:szCs w:val="21"/>
          <w:u w:val="none"/>
          <w:lang w:val="en-US" w:eastAsia="zh-CN" w:bidi="ar"/>
        </w:rPr>
        <w:t>战争、军事行动、暴乱或者武装叛乱；</w:t>
      </w:r>
    </w:p>
    <w:p>
      <w:pPr>
        <w:numPr>
          <w:ilvl w:val="0"/>
          <w:numId w:val="7"/>
        </w:numPr>
        <w:rPr>
          <w:rFonts w:hint="eastAsia" w:ascii="仿宋_GB2312" w:hAnsi="仿宋_GB2312" w:eastAsia="仿宋_GB2312" w:cs="仿宋_GB2312"/>
          <w:b/>
          <w:bCs/>
          <w:snapToGrid w:val="0"/>
          <w:color w:val="auto"/>
          <w:spacing w:val="12"/>
          <w:kern w:val="2"/>
          <w:sz w:val="21"/>
          <w:szCs w:val="21"/>
          <w:u w:val="none"/>
          <w:lang w:val="en-US" w:eastAsia="zh-CN" w:bidi="ar"/>
        </w:rPr>
      </w:pPr>
      <w:r>
        <w:rPr>
          <w:rFonts w:hint="eastAsia" w:ascii="仿宋_GB2312" w:hAnsi="仿宋_GB2312" w:eastAsia="仿宋_GB2312" w:cs="仿宋_GB2312"/>
          <w:b/>
          <w:bCs/>
          <w:snapToGrid w:val="0"/>
          <w:color w:val="auto"/>
          <w:spacing w:val="12"/>
          <w:kern w:val="2"/>
          <w:sz w:val="21"/>
          <w:szCs w:val="21"/>
          <w:u w:val="none"/>
          <w:lang w:val="en-US" w:eastAsia="zh-CN" w:bidi="ar"/>
        </w:rPr>
        <w:t>核爆炸、核辐射或者核污染。</w:t>
      </w:r>
    </w:p>
    <w:p>
      <w:pPr>
        <w:numPr>
          <w:ilvl w:val="0"/>
          <w:numId w:val="0"/>
        </w:numPr>
        <w:ind w:left="400" w:leftChars="0"/>
        <w:rPr>
          <w:rFonts w:hint="eastAsia" w:ascii="仿宋_GB2312" w:hAnsi="仿宋_GB2312" w:eastAsia="仿宋_GB2312" w:cs="仿宋_GB2312"/>
          <w:b/>
          <w:bCs/>
          <w:snapToGrid w:val="0"/>
          <w:color w:val="auto"/>
          <w:spacing w:val="12"/>
          <w:kern w:val="2"/>
          <w:sz w:val="21"/>
          <w:szCs w:val="21"/>
          <w:u w:val="none"/>
          <w:lang w:val="en-US" w:eastAsia="zh-CN" w:bidi="ar"/>
        </w:rPr>
      </w:pPr>
    </w:p>
    <w:p>
      <w:pPr>
        <w:pStyle w:val="2"/>
        <w:spacing w:line="240" w:lineRule="auto"/>
        <w:rPr>
          <w:rFonts w:hint="eastAsia" w:ascii="仿宋_GB2312" w:hAnsi="仿宋_GB2312" w:eastAsia="仿宋_GB2312" w:cs="仿宋_GB2312"/>
          <w:b/>
          <w:bCs/>
          <w:snapToGrid w:val="0"/>
          <w:spacing w:val="12"/>
          <w:sz w:val="21"/>
          <w:szCs w:val="21"/>
          <w:u w:val="none"/>
          <w:lang w:val="en-US" w:eastAsia="zh-CN" w:bidi="ar"/>
        </w:rPr>
      </w:pPr>
      <w:r>
        <w:rPr>
          <w:rFonts w:hint="eastAsia" w:ascii="仿宋_GB2312" w:hAnsi="仿宋_GB2312" w:eastAsia="仿宋_GB2312" w:cs="仿宋_GB2312"/>
          <w:b/>
          <w:bCs/>
          <w:snapToGrid w:val="0"/>
          <w:spacing w:val="12"/>
          <w:sz w:val="21"/>
          <w:szCs w:val="21"/>
          <w:u w:val="none"/>
          <w:lang w:val="en-US" w:eastAsia="zh-CN" w:bidi="ar"/>
        </w:rPr>
        <w:t>2、太平财产保险有限公司（自2024年6月15日起的新增及续费订单）</w:t>
      </w:r>
    </w:p>
    <w:p>
      <w:pPr>
        <w:keepNext w:val="0"/>
        <w:keepLines w:val="0"/>
        <w:pageBreakBefore w:val="0"/>
        <w:widowControl w:val="0"/>
        <w:kinsoku/>
        <w:wordWrap/>
        <w:overflowPunct/>
        <w:topLinePunct w:val="0"/>
        <w:autoSpaceDE/>
        <w:autoSpaceDN/>
        <w:bidi w:val="0"/>
        <w:adjustRightInd/>
        <w:snapToGrid/>
        <w:ind w:firstLine="470" w:firstLineChars="200"/>
        <w:textAlignment w:val="auto"/>
        <w:rPr>
          <w:rFonts w:hint="default" w:ascii="仿宋_GB2312" w:hAnsi="仿宋_GB2312" w:eastAsia="仿宋_GB2312" w:cs="仿宋_GB2312"/>
          <w:b/>
          <w:bCs/>
          <w:snapToGrid w:val="0"/>
          <w:spacing w:val="12"/>
          <w:kern w:val="2"/>
          <w:sz w:val="21"/>
          <w:szCs w:val="21"/>
          <w:u w:val="none"/>
          <w:lang w:val="en-US" w:eastAsia="zh-CN" w:bidi="ar"/>
        </w:rPr>
      </w:pPr>
      <w:r>
        <w:rPr>
          <w:rFonts w:hint="default" w:ascii="仿宋_GB2312" w:hAnsi="仿宋_GB2312" w:eastAsia="仿宋_GB2312" w:cs="仿宋_GB2312"/>
          <w:b/>
          <w:bCs/>
          <w:snapToGrid w:val="0"/>
          <w:spacing w:val="12"/>
          <w:kern w:val="2"/>
          <w:sz w:val="21"/>
          <w:szCs w:val="21"/>
          <w:u w:val="none"/>
          <w:lang w:val="en-US" w:eastAsia="zh-CN" w:bidi="ar"/>
        </w:rPr>
        <w:t>因下列情形之一造成被保险人医疗费用支出的，保险人不承担给付保险金的责任：</w:t>
      </w:r>
    </w:p>
    <w:p>
      <w:pPr>
        <w:keepNext w:val="0"/>
        <w:keepLines w:val="0"/>
        <w:pageBreakBefore w:val="0"/>
        <w:widowControl w:val="0"/>
        <w:kinsoku/>
        <w:wordWrap/>
        <w:overflowPunct/>
        <w:topLinePunct w:val="0"/>
        <w:autoSpaceDE/>
        <w:autoSpaceDN/>
        <w:bidi w:val="0"/>
        <w:adjustRightInd/>
        <w:snapToGrid/>
        <w:ind w:firstLine="470" w:firstLineChars="200"/>
        <w:textAlignment w:val="auto"/>
        <w:rPr>
          <w:rFonts w:hint="default" w:ascii="仿宋_GB2312" w:hAnsi="仿宋_GB2312" w:eastAsia="仿宋_GB2312" w:cs="仿宋_GB2312"/>
          <w:b/>
          <w:bCs/>
          <w:snapToGrid w:val="0"/>
          <w:spacing w:val="12"/>
          <w:kern w:val="2"/>
          <w:sz w:val="21"/>
          <w:szCs w:val="21"/>
          <w:u w:val="none"/>
          <w:lang w:val="en-US" w:eastAsia="zh-CN" w:bidi="ar"/>
        </w:rPr>
      </w:pPr>
      <w:r>
        <w:rPr>
          <w:rFonts w:hint="default" w:ascii="仿宋_GB2312" w:hAnsi="仿宋_GB2312" w:eastAsia="仿宋_GB2312" w:cs="仿宋_GB2312"/>
          <w:b/>
          <w:bCs/>
          <w:snapToGrid w:val="0"/>
          <w:spacing w:val="12"/>
          <w:kern w:val="2"/>
          <w:sz w:val="21"/>
          <w:szCs w:val="21"/>
          <w:u w:val="none"/>
          <w:lang w:val="en-US" w:eastAsia="zh-CN" w:bidi="ar"/>
        </w:rPr>
        <w:t>（1）被保险人所罹患既往症或被保险人在投保前或在等待期内罹患的疾病;</w:t>
      </w:r>
    </w:p>
    <w:p>
      <w:pPr>
        <w:keepNext w:val="0"/>
        <w:keepLines w:val="0"/>
        <w:pageBreakBefore w:val="0"/>
        <w:widowControl w:val="0"/>
        <w:kinsoku/>
        <w:wordWrap/>
        <w:overflowPunct/>
        <w:topLinePunct w:val="0"/>
        <w:autoSpaceDE/>
        <w:autoSpaceDN/>
        <w:bidi w:val="0"/>
        <w:adjustRightInd/>
        <w:snapToGrid/>
        <w:ind w:firstLine="470" w:firstLineChars="200"/>
        <w:textAlignment w:val="auto"/>
        <w:rPr>
          <w:rFonts w:hint="default" w:ascii="仿宋_GB2312" w:hAnsi="仿宋_GB2312" w:eastAsia="仿宋_GB2312" w:cs="仿宋_GB2312"/>
          <w:b/>
          <w:bCs/>
          <w:snapToGrid w:val="0"/>
          <w:spacing w:val="12"/>
          <w:kern w:val="2"/>
          <w:sz w:val="21"/>
          <w:szCs w:val="21"/>
          <w:u w:val="none"/>
          <w:lang w:val="en-US" w:eastAsia="zh-CN" w:bidi="ar"/>
        </w:rPr>
      </w:pPr>
      <w:r>
        <w:rPr>
          <w:rFonts w:hint="default" w:ascii="仿宋_GB2312" w:hAnsi="仿宋_GB2312" w:eastAsia="仿宋_GB2312" w:cs="仿宋_GB2312"/>
          <w:b/>
          <w:bCs/>
          <w:snapToGrid w:val="0"/>
          <w:spacing w:val="12"/>
          <w:kern w:val="2"/>
          <w:sz w:val="21"/>
          <w:szCs w:val="21"/>
          <w:u w:val="none"/>
          <w:lang w:val="en-US" w:eastAsia="zh-CN" w:bidi="ar"/>
        </w:rPr>
        <w:t>（2）遗传性疾病，先天性畸形、变形或染色体异常；</w:t>
      </w:r>
    </w:p>
    <w:p>
      <w:pPr>
        <w:keepNext w:val="0"/>
        <w:keepLines w:val="0"/>
        <w:pageBreakBefore w:val="0"/>
        <w:widowControl w:val="0"/>
        <w:kinsoku/>
        <w:wordWrap/>
        <w:overflowPunct/>
        <w:topLinePunct w:val="0"/>
        <w:autoSpaceDE/>
        <w:autoSpaceDN/>
        <w:bidi w:val="0"/>
        <w:adjustRightInd/>
        <w:snapToGrid/>
        <w:ind w:firstLine="470" w:firstLineChars="200"/>
        <w:textAlignment w:val="auto"/>
        <w:rPr>
          <w:rFonts w:hint="default" w:ascii="仿宋_GB2312" w:hAnsi="仿宋_GB2312" w:eastAsia="仿宋_GB2312" w:cs="仿宋_GB2312"/>
          <w:b/>
          <w:bCs/>
          <w:snapToGrid w:val="0"/>
          <w:spacing w:val="12"/>
          <w:kern w:val="2"/>
          <w:sz w:val="21"/>
          <w:szCs w:val="21"/>
          <w:u w:val="none"/>
          <w:lang w:val="en-US" w:eastAsia="zh-CN" w:bidi="ar"/>
        </w:rPr>
      </w:pPr>
      <w:r>
        <w:rPr>
          <w:rFonts w:hint="default" w:ascii="仿宋_GB2312" w:hAnsi="仿宋_GB2312" w:eastAsia="仿宋_GB2312" w:cs="仿宋_GB2312"/>
          <w:b/>
          <w:bCs/>
          <w:snapToGrid w:val="0"/>
          <w:spacing w:val="12"/>
          <w:kern w:val="2"/>
          <w:sz w:val="21"/>
          <w:szCs w:val="21"/>
          <w:u w:val="none"/>
          <w:lang w:val="en-US" w:eastAsia="zh-CN" w:bidi="ar"/>
        </w:rPr>
        <w:t>（3）未经医生处方自行购买的药品或在非合同约定的医疗机构药房购买的药品、滋补</w:t>
      </w:r>
    </w:p>
    <w:p>
      <w:pPr>
        <w:keepNext w:val="0"/>
        <w:keepLines w:val="0"/>
        <w:pageBreakBefore w:val="0"/>
        <w:widowControl w:val="0"/>
        <w:kinsoku/>
        <w:wordWrap/>
        <w:overflowPunct/>
        <w:topLinePunct w:val="0"/>
        <w:autoSpaceDE/>
        <w:autoSpaceDN/>
        <w:bidi w:val="0"/>
        <w:adjustRightInd/>
        <w:snapToGrid/>
        <w:ind w:firstLine="470" w:firstLineChars="200"/>
        <w:textAlignment w:val="auto"/>
        <w:rPr>
          <w:rFonts w:hint="default" w:ascii="仿宋_GB2312" w:hAnsi="仿宋_GB2312" w:eastAsia="仿宋_GB2312" w:cs="仿宋_GB2312"/>
          <w:b/>
          <w:bCs/>
          <w:snapToGrid w:val="0"/>
          <w:spacing w:val="12"/>
          <w:kern w:val="2"/>
          <w:sz w:val="21"/>
          <w:szCs w:val="21"/>
          <w:u w:val="none"/>
          <w:lang w:val="en-US" w:eastAsia="zh-CN" w:bidi="ar"/>
        </w:rPr>
      </w:pPr>
      <w:r>
        <w:rPr>
          <w:rFonts w:hint="default" w:ascii="仿宋_GB2312" w:hAnsi="仿宋_GB2312" w:eastAsia="仿宋_GB2312" w:cs="仿宋_GB2312"/>
          <w:b/>
          <w:bCs/>
          <w:snapToGrid w:val="0"/>
          <w:spacing w:val="12"/>
          <w:kern w:val="2"/>
          <w:sz w:val="21"/>
          <w:szCs w:val="21"/>
          <w:u w:val="none"/>
          <w:lang w:val="en-US" w:eastAsia="zh-CN" w:bidi="ar"/>
        </w:rPr>
        <w:t>类中草药及其泡制的各类酒制剂、医生开具的超过30天部分的药品费用；</w:t>
      </w:r>
    </w:p>
    <w:p>
      <w:pPr>
        <w:keepNext w:val="0"/>
        <w:keepLines w:val="0"/>
        <w:pageBreakBefore w:val="0"/>
        <w:widowControl w:val="0"/>
        <w:kinsoku/>
        <w:wordWrap/>
        <w:overflowPunct/>
        <w:topLinePunct w:val="0"/>
        <w:autoSpaceDE/>
        <w:autoSpaceDN/>
        <w:bidi w:val="0"/>
        <w:adjustRightInd/>
        <w:snapToGrid/>
        <w:ind w:firstLine="470" w:firstLineChars="200"/>
        <w:textAlignment w:val="auto"/>
        <w:rPr>
          <w:rFonts w:hint="default" w:ascii="仿宋_GB2312" w:hAnsi="仿宋_GB2312" w:eastAsia="仿宋_GB2312" w:cs="仿宋_GB2312"/>
          <w:b/>
          <w:bCs/>
          <w:snapToGrid w:val="0"/>
          <w:spacing w:val="12"/>
          <w:kern w:val="2"/>
          <w:sz w:val="21"/>
          <w:szCs w:val="21"/>
          <w:u w:val="none"/>
          <w:lang w:val="en-US" w:eastAsia="zh-CN" w:bidi="ar"/>
        </w:rPr>
      </w:pPr>
      <w:r>
        <w:rPr>
          <w:rFonts w:hint="default" w:ascii="仿宋_GB2312" w:hAnsi="仿宋_GB2312" w:eastAsia="仿宋_GB2312" w:cs="仿宋_GB2312"/>
          <w:b/>
          <w:bCs/>
          <w:snapToGrid w:val="0"/>
          <w:spacing w:val="12"/>
          <w:kern w:val="2"/>
          <w:sz w:val="21"/>
          <w:szCs w:val="21"/>
          <w:u w:val="none"/>
          <w:lang w:val="en-US" w:eastAsia="zh-CN" w:bidi="ar"/>
        </w:rPr>
        <w:t>（4）投保人对被保险人的故意杀害、故意伤害；</w:t>
      </w:r>
    </w:p>
    <w:p>
      <w:pPr>
        <w:keepNext w:val="0"/>
        <w:keepLines w:val="0"/>
        <w:pageBreakBefore w:val="0"/>
        <w:widowControl w:val="0"/>
        <w:kinsoku/>
        <w:wordWrap/>
        <w:overflowPunct/>
        <w:topLinePunct w:val="0"/>
        <w:autoSpaceDE/>
        <w:autoSpaceDN/>
        <w:bidi w:val="0"/>
        <w:adjustRightInd/>
        <w:snapToGrid/>
        <w:ind w:firstLine="470" w:firstLineChars="200"/>
        <w:textAlignment w:val="auto"/>
        <w:rPr>
          <w:rFonts w:hint="default" w:ascii="仿宋_GB2312" w:hAnsi="仿宋_GB2312" w:eastAsia="仿宋_GB2312" w:cs="仿宋_GB2312"/>
          <w:b/>
          <w:bCs/>
          <w:snapToGrid w:val="0"/>
          <w:spacing w:val="12"/>
          <w:kern w:val="2"/>
          <w:sz w:val="21"/>
          <w:szCs w:val="21"/>
          <w:u w:val="none"/>
          <w:lang w:val="en-US" w:eastAsia="zh-CN" w:bidi="ar"/>
        </w:rPr>
      </w:pPr>
      <w:r>
        <w:rPr>
          <w:rFonts w:hint="default" w:ascii="仿宋_GB2312" w:hAnsi="仿宋_GB2312" w:eastAsia="仿宋_GB2312" w:cs="仿宋_GB2312"/>
          <w:b/>
          <w:bCs/>
          <w:snapToGrid w:val="0"/>
          <w:spacing w:val="12"/>
          <w:kern w:val="2"/>
          <w:sz w:val="21"/>
          <w:szCs w:val="21"/>
          <w:u w:val="none"/>
          <w:lang w:val="en-US" w:eastAsia="zh-CN" w:bidi="ar"/>
        </w:rPr>
        <w:t>（5）被保险人故意自伤、犯罪或抗拒依法采取的刑事强制措施；</w:t>
      </w:r>
    </w:p>
    <w:p>
      <w:pPr>
        <w:keepNext w:val="0"/>
        <w:keepLines w:val="0"/>
        <w:pageBreakBefore w:val="0"/>
        <w:widowControl w:val="0"/>
        <w:kinsoku/>
        <w:wordWrap/>
        <w:overflowPunct/>
        <w:topLinePunct w:val="0"/>
        <w:autoSpaceDE/>
        <w:autoSpaceDN/>
        <w:bidi w:val="0"/>
        <w:adjustRightInd/>
        <w:snapToGrid/>
        <w:ind w:firstLine="470" w:firstLineChars="200"/>
        <w:textAlignment w:val="auto"/>
        <w:rPr>
          <w:rFonts w:hint="default" w:ascii="仿宋_GB2312" w:hAnsi="仿宋_GB2312" w:eastAsia="仿宋_GB2312" w:cs="仿宋_GB2312"/>
          <w:b/>
          <w:bCs/>
          <w:snapToGrid w:val="0"/>
          <w:spacing w:val="12"/>
          <w:kern w:val="2"/>
          <w:sz w:val="21"/>
          <w:szCs w:val="21"/>
          <w:u w:val="none"/>
          <w:lang w:val="en-US" w:eastAsia="zh-CN" w:bidi="ar"/>
        </w:rPr>
      </w:pPr>
      <w:r>
        <w:rPr>
          <w:rFonts w:hint="default" w:ascii="仿宋_GB2312" w:hAnsi="仿宋_GB2312" w:eastAsia="仿宋_GB2312" w:cs="仿宋_GB2312"/>
          <w:b/>
          <w:bCs/>
          <w:snapToGrid w:val="0"/>
          <w:spacing w:val="12"/>
          <w:kern w:val="2"/>
          <w:sz w:val="21"/>
          <w:szCs w:val="21"/>
          <w:u w:val="none"/>
          <w:lang w:val="en-US" w:eastAsia="zh-CN" w:bidi="ar"/>
        </w:rPr>
        <w:t>（6）被保险人殴斗、醉酒，服用、吸食或注射毒品；</w:t>
      </w:r>
    </w:p>
    <w:p>
      <w:pPr>
        <w:keepNext w:val="0"/>
        <w:keepLines w:val="0"/>
        <w:pageBreakBefore w:val="0"/>
        <w:widowControl w:val="0"/>
        <w:kinsoku/>
        <w:wordWrap/>
        <w:overflowPunct/>
        <w:topLinePunct w:val="0"/>
        <w:autoSpaceDE/>
        <w:autoSpaceDN/>
        <w:bidi w:val="0"/>
        <w:adjustRightInd/>
        <w:snapToGrid/>
        <w:ind w:firstLine="470" w:firstLineChars="200"/>
        <w:textAlignment w:val="auto"/>
        <w:rPr>
          <w:rFonts w:hint="default" w:ascii="仿宋_GB2312" w:hAnsi="仿宋_GB2312" w:eastAsia="仿宋_GB2312" w:cs="仿宋_GB2312"/>
          <w:b/>
          <w:bCs/>
          <w:snapToGrid w:val="0"/>
          <w:spacing w:val="12"/>
          <w:kern w:val="2"/>
          <w:sz w:val="21"/>
          <w:szCs w:val="21"/>
          <w:u w:val="none"/>
          <w:lang w:val="en-US" w:eastAsia="zh-CN" w:bidi="ar"/>
        </w:rPr>
      </w:pPr>
      <w:r>
        <w:rPr>
          <w:rFonts w:hint="default" w:ascii="仿宋_GB2312" w:hAnsi="仿宋_GB2312" w:eastAsia="仿宋_GB2312" w:cs="仿宋_GB2312"/>
          <w:b/>
          <w:bCs/>
          <w:snapToGrid w:val="0"/>
          <w:spacing w:val="12"/>
          <w:kern w:val="2"/>
          <w:sz w:val="21"/>
          <w:szCs w:val="21"/>
          <w:u w:val="none"/>
          <w:lang w:val="en-US" w:eastAsia="zh-CN" w:bidi="ar"/>
        </w:rPr>
        <w:t>（7）从事潜水、跳伞、攀岩、蹦极、驾驶滑翔机或滑翔伞、探险、武术比赛、摔跤比赛、特技表演、赛马、赛车等高风险运动导致的伤害引起的治疗；</w:t>
      </w:r>
    </w:p>
    <w:p>
      <w:pPr>
        <w:keepNext w:val="0"/>
        <w:keepLines w:val="0"/>
        <w:pageBreakBefore w:val="0"/>
        <w:widowControl w:val="0"/>
        <w:kinsoku/>
        <w:wordWrap/>
        <w:overflowPunct/>
        <w:topLinePunct w:val="0"/>
        <w:autoSpaceDE/>
        <w:autoSpaceDN/>
        <w:bidi w:val="0"/>
        <w:adjustRightInd/>
        <w:snapToGrid/>
        <w:ind w:firstLine="470" w:firstLineChars="200"/>
        <w:textAlignment w:val="auto"/>
        <w:rPr>
          <w:rFonts w:hint="default" w:ascii="仿宋_GB2312" w:hAnsi="仿宋_GB2312" w:eastAsia="仿宋_GB2312" w:cs="仿宋_GB2312"/>
          <w:b/>
          <w:bCs/>
          <w:snapToGrid w:val="0"/>
          <w:spacing w:val="12"/>
          <w:kern w:val="2"/>
          <w:sz w:val="21"/>
          <w:szCs w:val="21"/>
          <w:u w:val="none"/>
          <w:lang w:val="en-US" w:eastAsia="zh-CN" w:bidi="ar"/>
        </w:rPr>
      </w:pPr>
      <w:r>
        <w:rPr>
          <w:rFonts w:hint="default" w:ascii="仿宋_GB2312" w:hAnsi="仿宋_GB2312" w:eastAsia="仿宋_GB2312" w:cs="仿宋_GB2312"/>
          <w:b/>
          <w:bCs/>
          <w:snapToGrid w:val="0"/>
          <w:spacing w:val="12"/>
          <w:kern w:val="2"/>
          <w:sz w:val="21"/>
          <w:szCs w:val="21"/>
          <w:u w:val="none"/>
          <w:lang w:val="en-US" w:eastAsia="zh-CN" w:bidi="ar"/>
        </w:rPr>
        <w:t>（8）由于职业病、医疗事故引起的医疗费用；</w:t>
      </w:r>
    </w:p>
    <w:p>
      <w:pPr>
        <w:keepNext w:val="0"/>
        <w:keepLines w:val="0"/>
        <w:pageBreakBefore w:val="0"/>
        <w:widowControl w:val="0"/>
        <w:kinsoku/>
        <w:wordWrap/>
        <w:overflowPunct/>
        <w:topLinePunct w:val="0"/>
        <w:autoSpaceDE/>
        <w:autoSpaceDN/>
        <w:bidi w:val="0"/>
        <w:adjustRightInd/>
        <w:snapToGrid/>
        <w:ind w:firstLine="470" w:firstLineChars="200"/>
        <w:textAlignment w:val="auto"/>
        <w:rPr>
          <w:rFonts w:hint="default" w:ascii="仿宋_GB2312" w:hAnsi="仿宋_GB2312" w:eastAsia="仿宋_GB2312" w:cs="仿宋_GB2312"/>
          <w:b/>
          <w:bCs/>
          <w:snapToGrid w:val="0"/>
          <w:spacing w:val="12"/>
          <w:kern w:val="2"/>
          <w:sz w:val="21"/>
          <w:szCs w:val="21"/>
          <w:u w:val="none"/>
          <w:lang w:val="en-US" w:eastAsia="zh-CN" w:bidi="ar"/>
        </w:rPr>
      </w:pPr>
      <w:r>
        <w:rPr>
          <w:rFonts w:hint="default" w:ascii="仿宋_GB2312" w:hAnsi="仿宋_GB2312" w:eastAsia="仿宋_GB2312" w:cs="仿宋_GB2312"/>
          <w:b/>
          <w:bCs/>
          <w:snapToGrid w:val="0"/>
          <w:spacing w:val="12"/>
          <w:kern w:val="2"/>
          <w:sz w:val="21"/>
          <w:szCs w:val="21"/>
          <w:u w:val="none"/>
          <w:lang w:val="en-US" w:eastAsia="zh-CN" w:bidi="ar"/>
        </w:rPr>
        <w:t>（9）被保险人酒后驾驶、无合法有效驾驶证驾驶，或驾驶无有效行驶证的机动车导致交通意外引起的医疗费用；</w:t>
      </w:r>
    </w:p>
    <w:p>
      <w:pPr>
        <w:keepNext w:val="0"/>
        <w:keepLines w:val="0"/>
        <w:pageBreakBefore w:val="0"/>
        <w:widowControl w:val="0"/>
        <w:kinsoku/>
        <w:wordWrap/>
        <w:overflowPunct/>
        <w:topLinePunct w:val="0"/>
        <w:autoSpaceDE/>
        <w:autoSpaceDN/>
        <w:bidi w:val="0"/>
        <w:adjustRightInd/>
        <w:snapToGrid/>
        <w:ind w:firstLine="470" w:firstLineChars="200"/>
        <w:textAlignment w:val="auto"/>
        <w:rPr>
          <w:rFonts w:hint="default" w:ascii="仿宋_GB2312" w:hAnsi="仿宋_GB2312" w:eastAsia="仿宋_GB2312" w:cs="仿宋_GB2312"/>
          <w:b/>
          <w:bCs/>
          <w:snapToGrid w:val="0"/>
          <w:spacing w:val="12"/>
          <w:kern w:val="2"/>
          <w:sz w:val="21"/>
          <w:szCs w:val="21"/>
          <w:u w:val="none"/>
          <w:lang w:val="en-US" w:eastAsia="zh-CN" w:bidi="ar"/>
        </w:rPr>
      </w:pPr>
      <w:r>
        <w:rPr>
          <w:rFonts w:hint="default" w:ascii="仿宋_GB2312" w:hAnsi="仿宋_GB2312" w:eastAsia="仿宋_GB2312" w:cs="仿宋_GB2312"/>
          <w:b/>
          <w:bCs/>
          <w:snapToGrid w:val="0"/>
          <w:spacing w:val="12"/>
          <w:kern w:val="2"/>
          <w:sz w:val="21"/>
          <w:szCs w:val="21"/>
          <w:u w:val="none"/>
          <w:lang w:val="en-US" w:eastAsia="zh-CN" w:bidi="ar"/>
        </w:rPr>
        <w:t>（10）核爆炸、核辐射或核污染、化学污染；恐怖袭击、战争、军事冲突、暴乱或武装 叛乱；</w:t>
      </w:r>
    </w:p>
    <w:p>
      <w:pPr>
        <w:keepNext w:val="0"/>
        <w:keepLines w:val="0"/>
        <w:pageBreakBefore w:val="0"/>
        <w:widowControl w:val="0"/>
        <w:kinsoku/>
        <w:wordWrap/>
        <w:overflowPunct/>
        <w:topLinePunct w:val="0"/>
        <w:autoSpaceDE/>
        <w:autoSpaceDN/>
        <w:bidi w:val="0"/>
        <w:adjustRightInd/>
        <w:snapToGrid/>
        <w:ind w:firstLine="470" w:firstLineChars="200"/>
        <w:textAlignment w:val="auto"/>
        <w:rPr>
          <w:rFonts w:hint="default" w:ascii="仿宋_GB2312" w:hAnsi="仿宋_GB2312" w:eastAsia="仿宋_GB2312" w:cs="仿宋_GB2312"/>
          <w:b/>
          <w:bCs/>
          <w:snapToGrid w:val="0"/>
          <w:spacing w:val="12"/>
          <w:kern w:val="2"/>
          <w:sz w:val="21"/>
          <w:szCs w:val="21"/>
          <w:u w:val="none"/>
          <w:lang w:val="en-US" w:eastAsia="zh-CN" w:bidi="ar"/>
        </w:rPr>
      </w:pPr>
      <w:r>
        <w:rPr>
          <w:rFonts w:hint="default" w:ascii="仿宋_GB2312" w:hAnsi="仿宋_GB2312" w:eastAsia="仿宋_GB2312" w:cs="仿宋_GB2312"/>
          <w:b/>
          <w:bCs/>
          <w:snapToGrid w:val="0"/>
          <w:spacing w:val="12"/>
          <w:kern w:val="2"/>
          <w:sz w:val="21"/>
          <w:szCs w:val="21"/>
          <w:u w:val="none"/>
          <w:lang w:val="en-US" w:eastAsia="zh-CN" w:bidi="ar"/>
        </w:rPr>
        <w:t>（11）不符合入院标准、挂床住院或住院病人应当出院而拒不出院（从合同约定的医疗机构确定出院之日起发生的一切医疗费用）；</w:t>
      </w:r>
    </w:p>
    <w:p>
      <w:pPr>
        <w:keepNext w:val="0"/>
        <w:keepLines w:val="0"/>
        <w:pageBreakBefore w:val="0"/>
        <w:widowControl w:val="0"/>
        <w:kinsoku/>
        <w:wordWrap/>
        <w:overflowPunct/>
        <w:topLinePunct w:val="0"/>
        <w:autoSpaceDE/>
        <w:autoSpaceDN/>
        <w:bidi w:val="0"/>
        <w:adjustRightInd/>
        <w:snapToGrid/>
        <w:ind w:firstLine="470" w:firstLineChars="200"/>
        <w:textAlignment w:val="auto"/>
        <w:rPr>
          <w:rFonts w:hint="default" w:ascii="仿宋_GB2312" w:hAnsi="仿宋_GB2312" w:eastAsia="仿宋_GB2312" w:cs="仿宋_GB2312"/>
          <w:b/>
          <w:bCs/>
          <w:snapToGrid w:val="0"/>
          <w:spacing w:val="12"/>
          <w:kern w:val="2"/>
          <w:sz w:val="21"/>
          <w:szCs w:val="21"/>
          <w:u w:val="none"/>
          <w:lang w:val="en-US" w:eastAsia="zh-CN" w:bidi="ar"/>
        </w:rPr>
      </w:pPr>
      <w:r>
        <w:rPr>
          <w:rFonts w:hint="default" w:ascii="仿宋_GB2312" w:hAnsi="仿宋_GB2312" w:eastAsia="仿宋_GB2312" w:cs="仿宋_GB2312"/>
          <w:b/>
          <w:bCs/>
          <w:snapToGrid w:val="0"/>
          <w:spacing w:val="12"/>
          <w:kern w:val="2"/>
          <w:sz w:val="21"/>
          <w:szCs w:val="21"/>
          <w:u w:val="none"/>
          <w:lang w:val="en-US" w:eastAsia="zh-CN" w:bidi="ar"/>
        </w:rPr>
        <w:t>（12）被保险人接受实验性治疗，即未经科学或医学认可的医疗；</w:t>
      </w:r>
    </w:p>
    <w:p>
      <w:pPr>
        <w:keepNext w:val="0"/>
        <w:keepLines w:val="0"/>
        <w:pageBreakBefore w:val="0"/>
        <w:widowControl w:val="0"/>
        <w:kinsoku/>
        <w:wordWrap/>
        <w:overflowPunct/>
        <w:topLinePunct w:val="0"/>
        <w:autoSpaceDE/>
        <w:autoSpaceDN/>
        <w:bidi w:val="0"/>
        <w:adjustRightInd/>
        <w:snapToGrid/>
        <w:ind w:firstLine="470" w:firstLineChars="200"/>
        <w:textAlignment w:val="auto"/>
        <w:rPr>
          <w:rFonts w:hint="default" w:ascii="仿宋_GB2312" w:hAnsi="仿宋_GB2312" w:eastAsia="仿宋_GB2312" w:cs="仿宋_GB2312"/>
          <w:b/>
          <w:bCs/>
          <w:snapToGrid w:val="0"/>
          <w:spacing w:val="12"/>
          <w:kern w:val="2"/>
          <w:sz w:val="21"/>
          <w:szCs w:val="21"/>
          <w:u w:val="none"/>
          <w:lang w:val="en-US" w:eastAsia="zh-CN" w:bidi="ar"/>
        </w:rPr>
      </w:pPr>
      <w:r>
        <w:rPr>
          <w:rFonts w:hint="default" w:ascii="仿宋_GB2312" w:hAnsi="仿宋_GB2312" w:eastAsia="仿宋_GB2312" w:cs="仿宋_GB2312"/>
          <w:b/>
          <w:bCs/>
          <w:snapToGrid w:val="0"/>
          <w:spacing w:val="12"/>
          <w:kern w:val="2"/>
          <w:sz w:val="21"/>
          <w:szCs w:val="21"/>
          <w:u w:val="none"/>
          <w:lang w:val="en-US" w:eastAsia="zh-CN" w:bidi="ar"/>
        </w:rPr>
        <w:t>（13）未被治疗所在地政府部门批准的治疗，未获得治疗所在地政府许可或批准的药品或药物；</w:t>
      </w:r>
    </w:p>
    <w:p>
      <w:pPr>
        <w:keepNext w:val="0"/>
        <w:keepLines w:val="0"/>
        <w:pageBreakBefore w:val="0"/>
        <w:widowControl w:val="0"/>
        <w:kinsoku/>
        <w:wordWrap/>
        <w:overflowPunct/>
        <w:topLinePunct w:val="0"/>
        <w:autoSpaceDE/>
        <w:autoSpaceDN/>
        <w:bidi w:val="0"/>
        <w:adjustRightInd/>
        <w:snapToGrid/>
        <w:ind w:firstLine="470" w:firstLineChars="200"/>
        <w:textAlignment w:val="auto"/>
        <w:rPr>
          <w:rFonts w:hint="default" w:ascii="仿宋_GB2312" w:hAnsi="仿宋_GB2312" w:eastAsia="仿宋_GB2312" w:cs="仿宋_GB2312"/>
          <w:b/>
          <w:bCs/>
          <w:snapToGrid w:val="0"/>
          <w:spacing w:val="12"/>
          <w:kern w:val="2"/>
          <w:sz w:val="21"/>
          <w:szCs w:val="21"/>
          <w:u w:val="none"/>
          <w:lang w:val="en-US" w:eastAsia="zh-CN" w:bidi="ar"/>
        </w:rPr>
      </w:pPr>
      <w:r>
        <w:rPr>
          <w:rFonts w:hint="default" w:ascii="仿宋_GB2312" w:hAnsi="仿宋_GB2312" w:eastAsia="仿宋_GB2312" w:cs="仿宋_GB2312"/>
          <w:b/>
          <w:bCs/>
          <w:snapToGrid w:val="0"/>
          <w:spacing w:val="12"/>
          <w:kern w:val="2"/>
          <w:sz w:val="21"/>
          <w:szCs w:val="21"/>
          <w:u w:val="none"/>
          <w:lang w:val="en-US" w:eastAsia="zh-CN" w:bidi="ar"/>
        </w:rPr>
        <w:t>（14）被保险人存在精神和行为障碍（以世界卫生组织颁布的《疾病和有关健康问题的国际统计分类（ICD-10）》为准）；</w:t>
      </w:r>
    </w:p>
    <w:p>
      <w:pPr>
        <w:keepNext w:val="0"/>
        <w:keepLines w:val="0"/>
        <w:pageBreakBefore w:val="0"/>
        <w:widowControl w:val="0"/>
        <w:kinsoku/>
        <w:wordWrap/>
        <w:overflowPunct/>
        <w:topLinePunct w:val="0"/>
        <w:autoSpaceDE/>
        <w:autoSpaceDN/>
        <w:bidi w:val="0"/>
        <w:adjustRightInd/>
        <w:snapToGrid/>
        <w:ind w:firstLine="470" w:firstLineChars="200"/>
        <w:textAlignment w:val="auto"/>
        <w:rPr>
          <w:rFonts w:hint="default" w:ascii="仿宋_GB2312" w:hAnsi="仿宋_GB2312" w:eastAsia="仿宋_GB2312" w:cs="仿宋_GB2312"/>
          <w:b/>
          <w:bCs/>
          <w:snapToGrid w:val="0"/>
          <w:spacing w:val="12"/>
          <w:kern w:val="2"/>
          <w:sz w:val="21"/>
          <w:szCs w:val="21"/>
          <w:u w:val="none"/>
          <w:lang w:val="en-US" w:eastAsia="zh-CN" w:bidi="ar"/>
        </w:rPr>
      </w:pPr>
      <w:r>
        <w:rPr>
          <w:rFonts w:hint="default" w:ascii="仿宋_GB2312" w:hAnsi="仿宋_GB2312" w:eastAsia="仿宋_GB2312" w:cs="仿宋_GB2312"/>
          <w:b/>
          <w:bCs/>
          <w:snapToGrid w:val="0"/>
          <w:spacing w:val="12"/>
          <w:kern w:val="2"/>
          <w:sz w:val="21"/>
          <w:szCs w:val="21"/>
          <w:u w:val="none"/>
          <w:lang w:val="en-US" w:eastAsia="zh-CN" w:bidi="ar"/>
        </w:rPr>
        <w:t>（15）仅有临床不适症状，入院诊断和出院诊断均不是明确疾病（以世界卫生组织颁布的《疾病和有关健康问题的国际统计分类（ICD-10）》为准）引起的治疗费用；</w:t>
      </w:r>
    </w:p>
    <w:p>
      <w:pPr>
        <w:keepNext w:val="0"/>
        <w:keepLines w:val="0"/>
        <w:pageBreakBefore w:val="0"/>
        <w:widowControl w:val="0"/>
        <w:kinsoku/>
        <w:wordWrap/>
        <w:overflowPunct/>
        <w:topLinePunct w:val="0"/>
        <w:autoSpaceDE/>
        <w:autoSpaceDN/>
        <w:bidi w:val="0"/>
        <w:adjustRightInd/>
        <w:snapToGrid/>
        <w:ind w:firstLine="470" w:firstLineChars="200"/>
        <w:textAlignment w:val="auto"/>
        <w:rPr>
          <w:rFonts w:hint="default" w:ascii="仿宋_GB2312" w:hAnsi="仿宋_GB2312" w:eastAsia="仿宋_GB2312" w:cs="仿宋_GB2312"/>
          <w:b/>
          <w:bCs/>
          <w:snapToGrid w:val="0"/>
          <w:spacing w:val="12"/>
          <w:kern w:val="2"/>
          <w:sz w:val="21"/>
          <w:szCs w:val="21"/>
          <w:u w:val="none"/>
          <w:lang w:val="en-US" w:eastAsia="zh-CN" w:bidi="ar"/>
        </w:rPr>
      </w:pPr>
      <w:r>
        <w:rPr>
          <w:rFonts w:hint="default" w:ascii="仿宋_GB2312" w:hAnsi="仿宋_GB2312" w:eastAsia="仿宋_GB2312" w:cs="仿宋_GB2312"/>
          <w:b/>
          <w:bCs/>
          <w:snapToGrid w:val="0"/>
          <w:spacing w:val="12"/>
          <w:kern w:val="2"/>
          <w:sz w:val="21"/>
          <w:szCs w:val="21"/>
          <w:u w:val="none"/>
          <w:lang w:val="en-US" w:eastAsia="zh-CN" w:bidi="ar"/>
        </w:rPr>
        <w:t>（16）不符合国家《临床技术操作规范》的治疗，未获得治疗所在地政府许可或批准的药品或药物；</w:t>
      </w:r>
    </w:p>
    <w:p>
      <w:pPr>
        <w:keepNext w:val="0"/>
        <w:keepLines w:val="0"/>
        <w:pageBreakBefore w:val="0"/>
        <w:widowControl w:val="0"/>
        <w:kinsoku/>
        <w:wordWrap/>
        <w:overflowPunct/>
        <w:topLinePunct w:val="0"/>
        <w:autoSpaceDE/>
        <w:autoSpaceDN/>
        <w:bidi w:val="0"/>
        <w:adjustRightInd/>
        <w:snapToGrid/>
        <w:ind w:firstLine="470" w:firstLineChars="200"/>
        <w:textAlignment w:val="auto"/>
        <w:rPr>
          <w:rFonts w:hint="default" w:ascii="仿宋_GB2312" w:hAnsi="仿宋_GB2312" w:eastAsia="仿宋_GB2312" w:cs="仿宋_GB2312"/>
          <w:b/>
          <w:bCs/>
          <w:snapToGrid w:val="0"/>
          <w:spacing w:val="12"/>
          <w:kern w:val="2"/>
          <w:sz w:val="21"/>
          <w:szCs w:val="21"/>
          <w:u w:val="none"/>
          <w:lang w:val="en-US" w:eastAsia="zh-CN" w:bidi="ar"/>
        </w:rPr>
      </w:pPr>
      <w:r>
        <w:rPr>
          <w:rFonts w:hint="default" w:ascii="仿宋_GB2312" w:hAnsi="仿宋_GB2312" w:eastAsia="仿宋_GB2312" w:cs="仿宋_GB2312"/>
          <w:b/>
          <w:bCs/>
          <w:snapToGrid w:val="0"/>
          <w:spacing w:val="12"/>
          <w:kern w:val="2"/>
          <w:sz w:val="21"/>
          <w:szCs w:val="21"/>
          <w:u w:val="none"/>
          <w:lang w:val="en-US" w:eastAsia="zh-CN" w:bidi="ar"/>
        </w:rPr>
        <w:t>（17）药品处方的开具与国家市场监督管理总局批准的该药品说明书中所列明的适应症用法用量不符；</w:t>
      </w:r>
    </w:p>
    <w:p>
      <w:pPr>
        <w:keepNext w:val="0"/>
        <w:keepLines w:val="0"/>
        <w:pageBreakBefore w:val="0"/>
        <w:widowControl w:val="0"/>
        <w:kinsoku/>
        <w:wordWrap/>
        <w:overflowPunct/>
        <w:topLinePunct w:val="0"/>
        <w:autoSpaceDE/>
        <w:autoSpaceDN/>
        <w:bidi w:val="0"/>
        <w:adjustRightInd/>
        <w:snapToGrid/>
        <w:ind w:firstLine="470" w:firstLineChars="200"/>
        <w:textAlignment w:val="auto"/>
        <w:rPr>
          <w:rFonts w:hint="default" w:ascii="仿宋_GB2312" w:hAnsi="仿宋_GB2312" w:eastAsia="仿宋_GB2312" w:cs="仿宋_GB2312"/>
          <w:b/>
          <w:bCs/>
          <w:snapToGrid w:val="0"/>
          <w:spacing w:val="12"/>
          <w:kern w:val="2"/>
          <w:sz w:val="21"/>
          <w:szCs w:val="21"/>
          <w:u w:val="none"/>
          <w:lang w:val="en-US" w:eastAsia="zh-CN" w:bidi="ar"/>
        </w:rPr>
      </w:pPr>
      <w:r>
        <w:rPr>
          <w:rFonts w:hint="default" w:ascii="仿宋_GB2312" w:hAnsi="仿宋_GB2312" w:eastAsia="仿宋_GB2312" w:cs="仿宋_GB2312"/>
          <w:b/>
          <w:bCs/>
          <w:snapToGrid w:val="0"/>
          <w:spacing w:val="12"/>
          <w:kern w:val="2"/>
          <w:sz w:val="21"/>
          <w:szCs w:val="21"/>
          <w:u w:val="none"/>
          <w:lang w:val="en-US" w:eastAsia="zh-CN" w:bidi="ar"/>
        </w:rPr>
        <w:t>（18）在中国大陆境外的国家或地区接受治疗；</w:t>
      </w:r>
    </w:p>
    <w:p>
      <w:pPr>
        <w:keepNext w:val="0"/>
        <w:keepLines w:val="0"/>
        <w:pageBreakBefore w:val="0"/>
        <w:widowControl w:val="0"/>
        <w:kinsoku/>
        <w:wordWrap/>
        <w:overflowPunct/>
        <w:topLinePunct w:val="0"/>
        <w:autoSpaceDE/>
        <w:autoSpaceDN/>
        <w:bidi w:val="0"/>
        <w:adjustRightInd/>
        <w:snapToGrid/>
        <w:ind w:firstLine="470" w:firstLineChars="200"/>
        <w:textAlignment w:val="auto"/>
        <w:rPr>
          <w:rFonts w:hint="default" w:ascii="仿宋_GB2312" w:hAnsi="仿宋_GB2312" w:eastAsia="仿宋_GB2312" w:cs="仿宋_GB2312"/>
          <w:b/>
          <w:bCs/>
          <w:snapToGrid w:val="0"/>
          <w:spacing w:val="12"/>
          <w:kern w:val="2"/>
          <w:sz w:val="21"/>
          <w:szCs w:val="21"/>
          <w:u w:val="none"/>
          <w:lang w:val="en-US" w:eastAsia="zh-CN" w:bidi="ar"/>
        </w:rPr>
      </w:pPr>
      <w:r>
        <w:rPr>
          <w:rFonts w:hint="default" w:ascii="仿宋_GB2312" w:hAnsi="仿宋_GB2312" w:eastAsia="仿宋_GB2312" w:cs="仿宋_GB2312"/>
          <w:b/>
          <w:bCs/>
          <w:snapToGrid w:val="0"/>
          <w:spacing w:val="12"/>
          <w:kern w:val="2"/>
          <w:sz w:val="21"/>
          <w:szCs w:val="21"/>
          <w:u w:val="none"/>
          <w:lang w:val="en-US" w:eastAsia="zh-CN" w:bidi="ar"/>
        </w:rPr>
        <w:t>（19）接受以保健为目的的疗养、特别护理、静养；</w:t>
      </w:r>
    </w:p>
    <w:p>
      <w:pPr>
        <w:keepNext w:val="0"/>
        <w:keepLines w:val="0"/>
        <w:pageBreakBefore w:val="0"/>
        <w:widowControl w:val="0"/>
        <w:kinsoku/>
        <w:wordWrap/>
        <w:overflowPunct/>
        <w:topLinePunct w:val="0"/>
        <w:autoSpaceDE/>
        <w:autoSpaceDN/>
        <w:bidi w:val="0"/>
        <w:adjustRightInd/>
        <w:snapToGrid/>
        <w:ind w:firstLine="470" w:firstLineChars="200"/>
        <w:textAlignment w:val="auto"/>
        <w:rPr>
          <w:rFonts w:hint="default" w:ascii="仿宋_GB2312" w:hAnsi="仿宋_GB2312" w:eastAsia="仿宋_GB2312" w:cs="仿宋_GB2312"/>
          <w:b/>
          <w:bCs/>
          <w:snapToGrid w:val="0"/>
          <w:spacing w:val="12"/>
          <w:kern w:val="2"/>
          <w:sz w:val="21"/>
          <w:szCs w:val="21"/>
          <w:u w:val="none"/>
          <w:lang w:val="en-US" w:eastAsia="zh-CN" w:bidi="ar"/>
        </w:rPr>
      </w:pPr>
      <w:r>
        <w:rPr>
          <w:rFonts w:hint="default" w:ascii="仿宋_GB2312" w:hAnsi="仿宋_GB2312" w:eastAsia="仿宋_GB2312" w:cs="仿宋_GB2312"/>
          <w:b/>
          <w:bCs/>
          <w:snapToGrid w:val="0"/>
          <w:spacing w:val="12"/>
          <w:kern w:val="2"/>
          <w:sz w:val="21"/>
          <w:szCs w:val="21"/>
          <w:u w:val="none"/>
          <w:lang w:val="en-US" w:eastAsia="zh-CN" w:bidi="ar"/>
        </w:rPr>
        <w:t>（20）健康检查、看护、保健或任何与疾病、意外伤害无直接关系的咨询、检查和治疗；</w:t>
      </w:r>
    </w:p>
    <w:p>
      <w:pPr>
        <w:keepNext w:val="0"/>
        <w:keepLines w:val="0"/>
        <w:pageBreakBefore w:val="0"/>
        <w:widowControl w:val="0"/>
        <w:kinsoku/>
        <w:wordWrap/>
        <w:overflowPunct/>
        <w:topLinePunct w:val="0"/>
        <w:autoSpaceDE/>
        <w:autoSpaceDN/>
        <w:bidi w:val="0"/>
        <w:adjustRightInd/>
        <w:snapToGrid/>
        <w:ind w:firstLine="470" w:firstLineChars="200"/>
        <w:textAlignment w:val="auto"/>
        <w:rPr>
          <w:rFonts w:hint="default" w:ascii="仿宋_GB2312" w:hAnsi="仿宋_GB2312" w:eastAsia="仿宋_GB2312" w:cs="仿宋_GB2312"/>
          <w:b/>
          <w:bCs/>
          <w:snapToGrid w:val="0"/>
          <w:spacing w:val="12"/>
          <w:kern w:val="2"/>
          <w:sz w:val="21"/>
          <w:szCs w:val="21"/>
          <w:u w:val="none"/>
          <w:lang w:val="en-US" w:eastAsia="zh-CN" w:bidi="ar"/>
        </w:rPr>
      </w:pPr>
      <w:r>
        <w:rPr>
          <w:rFonts w:hint="default" w:ascii="仿宋_GB2312" w:hAnsi="仿宋_GB2312" w:eastAsia="仿宋_GB2312" w:cs="仿宋_GB2312"/>
          <w:b/>
          <w:bCs/>
          <w:snapToGrid w:val="0"/>
          <w:spacing w:val="12"/>
          <w:kern w:val="2"/>
          <w:sz w:val="21"/>
          <w:szCs w:val="21"/>
          <w:u w:val="none"/>
          <w:lang w:val="en-US" w:eastAsia="zh-CN" w:bidi="ar"/>
        </w:rPr>
        <w:t>（21）耐用医疗设备（指各种康复设备、矫形支具以及其他耐用医疗设备）、各种康复治疗器械、假体、义肢、自用的按摩保健和治疗用品、所有非处方医疗器械的购买或租赁费用。</w:t>
      </w:r>
    </w:p>
    <w:p>
      <w:pPr>
        <w:keepNext w:val="0"/>
        <w:keepLines w:val="0"/>
        <w:pageBreakBefore w:val="0"/>
        <w:widowControl w:val="0"/>
        <w:kinsoku/>
        <w:wordWrap/>
        <w:overflowPunct/>
        <w:topLinePunct w:val="0"/>
        <w:autoSpaceDE/>
        <w:autoSpaceDN/>
        <w:bidi w:val="0"/>
        <w:adjustRightInd/>
        <w:snapToGrid/>
        <w:ind w:firstLine="470" w:firstLineChars="200"/>
        <w:textAlignment w:val="auto"/>
        <w:rPr>
          <w:rFonts w:hint="default" w:ascii="仿宋_GB2312" w:hAnsi="仿宋_GB2312" w:eastAsia="仿宋_GB2312" w:cs="仿宋_GB2312"/>
          <w:b/>
          <w:bCs/>
          <w:snapToGrid w:val="0"/>
          <w:spacing w:val="12"/>
          <w:kern w:val="2"/>
          <w:sz w:val="21"/>
          <w:szCs w:val="21"/>
          <w:u w:val="none"/>
          <w:lang w:val="en-US" w:eastAsia="zh-CN" w:bidi="ar"/>
        </w:rPr>
      </w:pPr>
      <w:r>
        <w:rPr>
          <w:rFonts w:hint="default" w:ascii="仿宋_GB2312" w:hAnsi="仿宋_GB2312" w:eastAsia="仿宋_GB2312" w:cs="仿宋_GB2312"/>
          <w:b/>
          <w:bCs/>
          <w:snapToGrid w:val="0"/>
          <w:spacing w:val="12"/>
          <w:kern w:val="2"/>
          <w:sz w:val="21"/>
          <w:szCs w:val="21"/>
          <w:u w:val="none"/>
          <w:lang w:val="en-US" w:eastAsia="zh-CN" w:bidi="ar"/>
        </w:rPr>
        <w:t>（22）被保险人存在一种或多种以下情况：</w:t>
      </w:r>
    </w:p>
    <w:p>
      <w:pPr>
        <w:keepNext w:val="0"/>
        <w:keepLines w:val="0"/>
        <w:pageBreakBefore w:val="0"/>
        <w:widowControl w:val="0"/>
        <w:kinsoku/>
        <w:wordWrap/>
        <w:overflowPunct/>
        <w:topLinePunct w:val="0"/>
        <w:autoSpaceDE/>
        <w:autoSpaceDN/>
        <w:bidi w:val="0"/>
        <w:adjustRightInd/>
        <w:snapToGrid/>
        <w:ind w:firstLine="470" w:firstLineChars="200"/>
        <w:textAlignment w:val="auto"/>
        <w:rPr>
          <w:rFonts w:hint="default" w:ascii="仿宋_GB2312" w:hAnsi="仿宋_GB2312" w:eastAsia="仿宋_GB2312" w:cs="仿宋_GB2312"/>
          <w:b/>
          <w:bCs/>
          <w:snapToGrid w:val="0"/>
          <w:spacing w:val="12"/>
          <w:kern w:val="2"/>
          <w:sz w:val="21"/>
          <w:szCs w:val="21"/>
          <w:u w:val="none"/>
          <w:lang w:val="en-US" w:eastAsia="zh-CN" w:bidi="ar"/>
        </w:rPr>
      </w:pPr>
      <w:r>
        <w:rPr>
          <w:rFonts w:hint="default" w:ascii="仿宋_GB2312" w:hAnsi="仿宋_GB2312" w:eastAsia="仿宋_GB2312" w:cs="仿宋_GB2312"/>
          <w:b/>
          <w:bCs/>
          <w:snapToGrid w:val="0"/>
          <w:spacing w:val="12"/>
          <w:kern w:val="2"/>
          <w:sz w:val="21"/>
          <w:szCs w:val="21"/>
          <w:u w:val="none"/>
          <w:lang w:val="en-US" w:eastAsia="zh-CN" w:bidi="ar"/>
        </w:rPr>
        <w:t>1.被保险人的近亲属（父母、子女、兄弟姐妹）有2位或2位以上在60周岁前被诊断为同一癌症。</w:t>
      </w:r>
    </w:p>
    <w:p>
      <w:pPr>
        <w:keepNext w:val="0"/>
        <w:keepLines w:val="0"/>
        <w:pageBreakBefore w:val="0"/>
        <w:widowControl w:val="0"/>
        <w:kinsoku/>
        <w:wordWrap/>
        <w:overflowPunct/>
        <w:topLinePunct w:val="0"/>
        <w:autoSpaceDE/>
        <w:autoSpaceDN/>
        <w:bidi w:val="0"/>
        <w:adjustRightInd/>
        <w:snapToGrid/>
        <w:ind w:firstLine="470" w:firstLineChars="200"/>
        <w:textAlignment w:val="auto"/>
        <w:rPr>
          <w:rFonts w:hint="default" w:ascii="仿宋_GB2312" w:hAnsi="仿宋_GB2312" w:eastAsia="仿宋_GB2312" w:cs="仿宋_GB2312"/>
          <w:b/>
          <w:bCs/>
          <w:snapToGrid w:val="0"/>
          <w:spacing w:val="12"/>
          <w:kern w:val="2"/>
          <w:sz w:val="21"/>
          <w:szCs w:val="21"/>
          <w:u w:val="none"/>
          <w:lang w:val="en-US" w:eastAsia="zh-CN" w:bidi="ar"/>
        </w:rPr>
      </w:pPr>
      <w:r>
        <w:rPr>
          <w:rFonts w:hint="default" w:ascii="仿宋_GB2312" w:hAnsi="仿宋_GB2312" w:eastAsia="仿宋_GB2312" w:cs="仿宋_GB2312"/>
          <w:b/>
          <w:bCs/>
          <w:snapToGrid w:val="0"/>
          <w:spacing w:val="12"/>
          <w:kern w:val="2"/>
          <w:sz w:val="21"/>
          <w:szCs w:val="21"/>
          <w:u w:val="none"/>
          <w:lang w:val="en-US" w:eastAsia="zh-CN" w:bidi="ar"/>
        </w:rPr>
        <w:t>2.被保险人过往或目前被诊断为下列任一疾病，出现以下任一体征或检查异常：</w:t>
      </w:r>
    </w:p>
    <w:p>
      <w:pPr>
        <w:keepNext w:val="0"/>
        <w:keepLines w:val="0"/>
        <w:pageBreakBefore w:val="0"/>
        <w:widowControl w:val="0"/>
        <w:kinsoku/>
        <w:wordWrap/>
        <w:overflowPunct/>
        <w:topLinePunct w:val="0"/>
        <w:autoSpaceDE/>
        <w:autoSpaceDN/>
        <w:bidi w:val="0"/>
        <w:adjustRightInd/>
        <w:snapToGrid/>
        <w:ind w:firstLine="470" w:firstLineChars="200"/>
        <w:textAlignment w:val="auto"/>
        <w:rPr>
          <w:rFonts w:hint="default" w:ascii="仿宋_GB2312" w:hAnsi="仿宋_GB2312" w:eastAsia="仿宋_GB2312" w:cs="仿宋_GB2312"/>
          <w:b/>
          <w:bCs/>
          <w:snapToGrid w:val="0"/>
          <w:spacing w:val="12"/>
          <w:kern w:val="2"/>
          <w:sz w:val="21"/>
          <w:szCs w:val="21"/>
          <w:u w:val="none"/>
          <w:lang w:val="en-US" w:eastAsia="zh-CN" w:bidi="ar"/>
        </w:rPr>
      </w:pPr>
      <w:r>
        <w:rPr>
          <w:rFonts w:hint="default" w:ascii="仿宋_GB2312" w:hAnsi="仿宋_GB2312" w:eastAsia="仿宋_GB2312" w:cs="仿宋_GB2312"/>
          <w:b/>
          <w:bCs/>
          <w:snapToGrid w:val="0"/>
          <w:spacing w:val="12"/>
          <w:kern w:val="2"/>
          <w:sz w:val="21"/>
          <w:szCs w:val="21"/>
          <w:u w:val="none"/>
          <w:lang w:val="en-US" w:eastAsia="zh-CN" w:bidi="ar"/>
        </w:rPr>
        <w:t>A：恶性肿瘤（包括白血病）、癌前病变、原位癌、类癌、乙型肝炎或乙肝病毒携带者、丙型肝炎或丙肝病毒携带者、溃疡性结肠炎、胰腺炎；</w:t>
      </w:r>
    </w:p>
    <w:p>
      <w:pPr>
        <w:keepNext w:val="0"/>
        <w:keepLines w:val="0"/>
        <w:pageBreakBefore w:val="0"/>
        <w:widowControl w:val="0"/>
        <w:kinsoku/>
        <w:wordWrap/>
        <w:overflowPunct/>
        <w:topLinePunct w:val="0"/>
        <w:autoSpaceDE/>
        <w:autoSpaceDN/>
        <w:bidi w:val="0"/>
        <w:adjustRightInd/>
        <w:snapToGrid/>
        <w:ind w:firstLine="470" w:firstLineChars="200"/>
        <w:textAlignment w:val="auto"/>
        <w:rPr>
          <w:rFonts w:hint="default" w:ascii="仿宋_GB2312" w:hAnsi="仿宋_GB2312" w:eastAsia="仿宋_GB2312" w:cs="仿宋_GB2312"/>
          <w:b/>
          <w:bCs/>
          <w:snapToGrid w:val="0"/>
          <w:spacing w:val="12"/>
          <w:kern w:val="2"/>
          <w:sz w:val="21"/>
          <w:szCs w:val="21"/>
          <w:u w:val="none"/>
          <w:lang w:val="en-US" w:eastAsia="zh-CN" w:bidi="ar"/>
        </w:rPr>
      </w:pPr>
      <w:r>
        <w:rPr>
          <w:rFonts w:hint="default" w:ascii="仿宋_GB2312" w:hAnsi="仿宋_GB2312" w:eastAsia="仿宋_GB2312" w:cs="仿宋_GB2312"/>
          <w:b/>
          <w:bCs/>
          <w:snapToGrid w:val="0"/>
          <w:spacing w:val="12"/>
          <w:kern w:val="2"/>
          <w:sz w:val="21"/>
          <w:szCs w:val="21"/>
          <w:u w:val="none"/>
          <w:lang w:val="en-US" w:eastAsia="zh-CN" w:bidi="ar"/>
        </w:rPr>
        <w:t>B：息肉／结节（如甲状腺结节）／肿瘤／新生物／未明性质的肿块（如乳房肿块）；</w:t>
      </w:r>
    </w:p>
    <w:p>
      <w:pPr>
        <w:keepNext w:val="0"/>
        <w:keepLines w:val="0"/>
        <w:pageBreakBefore w:val="0"/>
        <w:widowControl w:val="0"/>
        <w:kinsoku/>
        <w:wordWrap/>
        <w:overflowPunct/>
        <w:topLinePunct w:val="0"/>
        <w:autoSpaceDE/>
        <w:autoSpaceDN/>
        <w:bidi w:val="0"/>
        <w:adjustRightInd/>
        <w:snapToGrid/>
        <w:ind w:firstLine="470" w:firstLineChars="200"/>
        <w:textAlignment w:val="auto"/>
        <w:rPr>
          <w:rFonts w:hint="default" w:ascii="仿宋_GB2312" w:hAnsi="仿宋_GB2312" w:eastAsia="仿宋_GB2312" w:cs="仿宋_GB2312"/>
          <w:b/>
          <w:bCs/>
          <w:snapToGrid w:val="0"/>
          <w:spacing w:val="12"/>
          <w:kern w:val="2"/>
          <w:sz w:val="21"/>
          <w:szCs w:val="21"/>
          <w:u w:val="none"/>
          <w:lang w:val="en-US" w:eastAsia="zh-CN" w:bidi="ar"/>
        </w:rPr>
      </w:pPr>
      <w:r>
        <w:rPr>
          <w:rFonts w:hint="default" w:ascii="仿宋_GB2312" w:hAnsi="仿宋_GB2312" w:eastAsia="仿宋_GB2312" w:cs="仿宋_GB2312"/>
          <w:b/>
          <w:bCs/>
          <w:snapToGrid w:val="0"/>
          <w:spacing w:val="12"/>
          <w:kern w:val="2"/>
          <w:sz w:val="21"/>
          <w:szCs w:val="21"/>
          <w:u w:val="none"/>
          <w:lang w:val="en-US" w:eastAsia="zh-CN" w:bidi="ar"/>
        </w:rPr>
        <w:t>C:吞咽困难、咳血、吐血、便血（非痔疮出血）或黑便、血尿、贫血、半年内非健身原因所致的体重减少5公斤以上；</w:t>
      </w:r>
    </w:p>
    <w:p>
      <w:pPr>
        <w:keepNext w:val="0"/>
        <w:keepLines w:val="0"/>
        <w:pageBreakBefore w:val="0"/>
        <w:widowControl w:val="0"/>
        <w:kinsoku/>
        <w:wordWrap/>
        <w:overflowPunct/>
        <w:topLinePunct w:val="0"/>
        <w:autoSpaceDE/>
        <w:autoSpaceDN/>
        <w:bidi w:val="0"/>
        <w:adjustRightInd/>
        <w:snapToGrid/>
        <w:ind w:firstLine="470" w:firstLineChars="200"/>
        <w:textAlignment w:val="auto"/>
        <w:rPr>
          <w:rFonts w:hint="default" w:ascii="仿宋_GB2312" w:hAnsi="仿宋_GB2312" w:eastAsia="仿宋_GB2312" w:cs="仿宋_GB2312"/>
          <w:b/>
          <w:bCs/>
          <w:snapToGrid w:val="0"/>
          <w:spacing w:val="12"/>
          <w:kern w:val="2"/>
          <w:sz w:val="21"/>
          <w:szCs w:val="21"/>
          <w:u w:val="none"/>
          <w:lang w:val="en-US" w:eastAsia="zh-CN" w:bidi="ar"/>
        </w:rPr>
      </w:pPr>
      <w:r>
        <w:rPr>
          <w:rFonts w:hint="default" w:ascii="仿宋_GB2312" w:hAnsi="仿宋_GB2312" w:eastAsia="仿宋_GB2312" w:cs="仿宋_GB2312"/>
          <w:b/>
          <w:bCs/>
          <w:snapToGrid w:val="0"/>
          <w:spacing w:val="12"/>
          <w:kern w:val="2"/>
          <w:sz w:val="21"/>
          <w:szCs w:val="21"/>
          <w:u w:val="none"/>
          <w:lang w:val="en-US" w:eastAsia="zh-CN" w:bidi="ar"/>
        </w:rPr>
        <w:t>D:肿瘤标志物＊或组织及细胞病理学检查异常。</w:t>
      </w:r>
    </w:p>
    <w:p>
      <w:pPr>
        <w:autoSpaceDN w:val="0"/>
        <w:ind w:firstLine="470" w:firstLineChars="200"/>
        <w:rPr>
          <w:rFonts w:hint="eastAsia" w:ascii="仿宋_GB2312" w:hAnsi="仿宋_GB2312" w:eastAsia="仿宋_GB2312" w:cs="仿宋_GB2312"/>
          <w:b/>
          <w:bCs/>
          <w:snapToGrid w:val="0"/>
          <w:color w:val="auto"/>
          <w:spacing w:val="12"/>
          <w:kern w:val="2"/>
          <w:sz w:val="21"/>
          <w:szCs w:val="21"/>
          <w:u w:val="none"/>
          <w:lang w:val="zh-TW" w:eastAsia="zh-CN" w:bidi="ar"/>
        </w:rPr>
      </w:pPr>
      <w:r>
        <w:rPr>
          <w:rFonts w:hint="default" w:ascii="仿宋_GB2312" w:hAnsi="仿宋_GB2312" w:eastAsia="仿宋_GB2312" w:cs="仿宋_GB2312"/>
          <w:b/>
          <w:bCs/>
          <w:snapToGrid w:val="0"/>
          <w:spacing w:val="12"/>
          <w:kern w:val="2"/>
          <w:sz w:val="21"/>
          <w:szCs w:val="21"/>
          <w:u w:val="none"/>
          <w:lang w:val="en-US" w:eastAsia="zh-CN" w:bidi="ar"/>
        </w:rPr>
        <w:t>注：肿瘤标志物＊：甲胎蛋白（AFP)、癌胚抗原（CEA)、前列腺特异性抗原（PSA)、癌抗原125(CA125)、癌抗原199(CA199)、癌抗原15-3(CA15-3)、癌抗原50(CA50)、糖类抗原242(CA242)、胃癌相关抗原（CA72-4)、铁蛋白（SF)、β2微球蛋白（β2-MG)、神经元特异性烯醇化酶（NSE)、鳞状细胞癌抗原（SCCA)、核基质蛋白－22(NMP-22)、a-L-岩藻糖苷酶（AFU)，人绒毛膜促性腺激素（HCG)。</w:t>
      </w:r>
    </w:p>
    <w:p>
      <w:pPr>
        <w:pStyle w:val="23"/>
        <w:autoSpaceDE w:val="0"/>
        <w:autoSpaceDN w:val="0"/>
        <w:adjustRightInd w:val="0"/>
        <w:ind w:left="-15" w:leftChars="-7"/>
        <w:jc w:val="left"/>
        <w:rPr>
          <w:rFonts w:hint="default" w:ascii="仿宋_GB2312" w:hAnsi="仿宋_GB2312" w:eastAsia="仿宋_GB2312" w:cs="仿宋_GB2312"/>
          <w:b/>
          <w:bCs/>
          <w:snapToGrid w:val="0"/>
          <w:color w:val="auto"/>
          <w:spacing w:val="12"/>
          <w:kern w:val="2"/>
          <w:sz w:val="21"/>
          <w:szCs w:val="21"/>
          <w:u w:val="none"/>
          <w:lang w:val="en-US" w:eastAsia="zh-CN" w:bidi="ar"/>
        </w:rPr>
      </w:pPr>
      <w:r>
        <w:rPr>
          <w:rFonts w:hint="default" w:ascii="仿宋_GB2312" w:hAnsi="仿宋_GB2312" w:eastAsia="仿宋_GB2312" w:cs="仿宋_GB2312"/>
          <w:b/>
          <w:bCs/>
          <w:snapToGrid w:val="0"/>
          <w:color w:val="auto"/>
          <w:spacing w:val="12"/>
          <w:kern w:val="2"/>
          <w:sz w:val="21"/>
          <w:szCs w:val="21"/>
          <w:u w:val="none"/>
          <w:lang w:val="en-US" w:eastAsia="zh-CN" w:bidi="ar"/>
        </w:rPr>
        <w:t>未尽事宜，以《太平财产保险有限公司团体特定疾病住院医疗费用保险（2021-A版）C00002632512021123054513》、《太平财产保险有限公司附加调整疾病种类保险C00002632622020071600851》、《附加超龄人员扩展条款（2011版）太平财险(备-意外)[2011]附3号》条款为准。</w:t>
      </w:r>
    </w:p>
    <w:p>
      <w:pPr>
        <w:autoSpaceDN w:val="0"/>
        <w:ind w:firstLine="470" w:firstLineChars="200"/>
        <w:rPr>
          <w:rFonts w:hint="eastAsia" w:ascii="仿宋_GB2312" w:hAnsi="仿宋_GB2312" w:eastAsia="仿宋_GB2312" w:cs="仿宋_GB2312"/>
          <w:b/>
          <w:bCs/>
          <w:snapToGrid w:val="0"/>
          <w:color w:val="auto"/>
          <w:spacing w:val="12"/>
          <w:kern w:val="2"/>
          <w:sz w:val="21"/>
          <w:szCs w:val="21"/>
          <w:u w:val="none"/>
          <w:lang w:val="zh-TW" w:eastAsia="zh-CN" w:bidi="ar"/>
        </w:rPr>
      </w:pPr>
    </w:p>
    <w:p>
      <w:pPr>
        <w:autoSpaceDN w:val="0"/>
        <w:ind w:firstLine="470" w:firstLineChars="200"/>
        <w:rPr>
          <w:rFonts w:hint="eastAsia" w:ascii="仿宋_GB2312" w:hAnsi="仿宋_GB2312" w:eastAsia="仿宋_GB2312" w:cs="仿宋_GB2312"/>
          <w:b/>
          <w:bCs/>
          <w:snapToGrid w:val="0"/>
          <w:color w:val="auto"/>
          <w:spacing w:val="12"/>
          <w:kern w:val="2"/>
          <w:sz w:val="21"/>
          <w:szCs w:val="21"/>
          <w:u w:val="none"/>
          <w:lang w:val="en-US" w:eastAsia="zh-CN" w:bidi="ar"/>
        </w:rPr>
      </w:pPr>
      <w:r>
        <w:rPr>
          <w:rFonts w:hint="eastAsia" w:ascii="仿宋_GB2312" w:hAnsi="仿宋_GB2312" w:eastAsia="仿宋_GB2312" w:cs="仿宋_GB2312"/>
          <w:b/>
          <w:bCs/>
          <w:snapToGrid w:val="0"/>
          <w:color w:val="auto"/>
          <w:spacing w:val="12"/>
          <w:kern w:val="2"/>
          <w:sz w:val="21"/>
          <w:szCs w:val="21"/>
          <w:u w:val="none"/>
          <w:lang w:val="zh-TW" w:eastAsia="zh-CN" w:bidi="ar"/>
        </w:rPr>
        <w:t>（</w:t>
      </w:r>
      <w:r>
        <w:rPr>
          <w:rFonts w:hint="eastAsia" w:ascii="仿宋_GB2312" w:hAnsi="仿宋_GB2312" w:eastAsia="仿宋_GB2312" w:cs="仿宋_GB2312"/>
          <w:b/>
          <w:bCs/>
          <w:snapToGrid w:val="0"/>
          <w:color w:val="auto"/>
          <w:spacing w:val="12"/>
          <w:kern w:val="2"/>
          <w:sz w:val="21"/>
          <w:szCs w:val="21"/>
          <w:u w:val="none"/>
          <w:lang w:val="en-US" w:eastAsia="zh-CN" w:bidi="ar"/>
        </w:rPr>
        <w:t>6</w:t>
      </w:r>
      <w:r>
        <w:rPr>
          <w:rFonts w:hint="eastAsia" w:ascii="仿宋_GB2312" w:hAnsi="仿宋_GB2312" w:eastAsia="仿宋_GB2312" w:cs="仿宋_GB2312"/>
          <w:b/>
          <w:bCs/>
          <w:snapToGrid w:val="0"/>
          <w:color w:val="auto"/>
          <w:spacing w:val="12"/>
          <w:kern w:val="2"/>
          <w:sz w:val="21"/>
          <w:szCs w:val="21"/>
          <w:u w:val="none"/>
          <w:lang w:val="zh-TW" w:eastAsia="zh-CN" w:bidi="ar"/>
        </w:rPr>
        <w:t>）理赔流程</w:t>
      </w:r>
    </w:p>
    <w:p>
      <w:pPr>
        <w:autoSpaceDN w:val="0"/>
        <w:ind w:firstLine="468" w:firstLineChars="200"/>
        <w:rPr>
          <w:rFonts w:hint="eastAsia" w:ascii="仿宋_GB2312" w:hAnsi="仿宋_GB2312" w:eastAsia="仿宋_GB2312" w:cs="仿宋_GB2312"/>
          <w:snapToGrid w:val="0"/>
          <w:color w:val="auto"/>
          <w:spacing w:val="12"/>
          <w:kern w:val="2"/>
          <w:sz w:val="21"/>
          <w:szCs w:val="21"/>
          <w:u w:val="none"/>
          <w:lang w:val="en-US" w:eastAsia="zh-CN" w:bidi="ar"/>
        </w:rPr>
      </w:pPr>
      <w:r>
        <w:rPr>
          <w:rFonts w:hint="eastAsia" w:ascii="仿宋_GB2312" w:hAnsi="仿宋_GB2312" w:eastAsia="仿宋_GB2312" w:cs="仿宋_GB2312"/>
          <w:snapToGrid w:val="0"/>
          <w:color w:val="auto"/>
          <w:spacing w:val="12"/>
          <w:kern w:val="2"/>
          <w:sz w:val="21"/>
          <w:szCs w:val="21"/>
          <w:u w:val="none"/>
          <w:lang w:val="en-US" w:eastAsia="zh-CN" w:bidi="ar"/>
        </w:rPr>
        <w:t>拨打众安在线财产保险股份有限公司（简称“众安”）全国统一服务热线1010-9955</w:t>
      </w:r>
      <w:r>
        <w:rPr>
          <w:rFonts w:hint="eastAsia" w:ascii="仿宋_GB2312" w:hAnsi="仿宋_GB2312" w:eastAsia="仿宋_GB2312" w:cs="仿宋_GB2312"/>
          <w:snapToGrid w:val="0"/>
          <w:spacing w:val="12"/>
          <w:sz w:val="21"/>
          <w:szCs w:val="21"/>
          <w:u w:val="none"/>
          <w:lang w:val="en-US" w:eastAsia="zh-CN" w:bidi="ar"/>
        </w:rPr>
        <w:t>或者太平财产保险有限公司客服热线95589</w:t>
      </w:r>
      <w:r>
        <w:rPr>
          <w:rFonts w:hint="eastAsia" w:ascii="仿宋_GB2312" w:hAnsi="仿宋_GB2312" w:eastAsia="仿宋_GB2312" w:cs="仿宋_GB2312"/>
          <w:snapToGrid w:val="0"/>
          <w:color w:val="auto"/>
          <w:spacing w:val="12"/>
          <w:kern w:val="2"/>
          <w:sz w:val="21"/>
          <w:szCs w:val="21"/>
          <w:u w:val="none"/>
          <w:lang w:val="en-US" w:eastAsia="zh-CN" w:bidi="ar"/>
        </w:rPr>
        <w:t>报案，在保险公司操作指引下提供相关材料进行理赔。</w:t>
      </w:r>
    </w:p>
    <w:p>
      <w:pPr>
        <w:autoSpaceDN w:val="0"/>
        <w:ind w:firstLine="468" w:firstLineChars="200"/>
        <w:rPr>
          <w:rFonts w:hint="eastAsia" w:ascii="仿宋_GB2312" w:hAnsi="仿宋_GB2312" w:eastAsia="仿宋_GB2312" w:cs="仿宋_GB2312"/>
          <w:snapToGrid w:val="0"/>
          <w:color w:val="auto"/>
          <w:spacing w:val="12"/>
          <w:kern w:val="2"/>
          <w:sz w:val="21"/>
          <w:szCs w:val="21"/>
          <w:u w:val="none"/>
          <w:lang w:val="en-US" w:eastAsia="zh-CN" w:bidi="ar"/>
        </w:rPr>
      </w:pPr>
    </w:p>
    <w:p>
      <w:pPr>
        <w:autoSpaceDN w:val="0"/>
        <w:ind w:firstLine="470" w:firstLineChars="200"/>
        <w:rPr>
          <w:rFonts w:hint="eastAsia" w:ascii="仿宋_GB2312" w:hAnsi="仿宋_GB2312" w:eastAsia="仿宋_GB2312" w:cs="仿宋_GB2312"/>
          <w:b/>
          <w:bCs/>
          <w:snapToGrid w:val="0"/>
          <w:color w:val="auto"/>
          <w:spacing w:val="12"/>
          <w:kern w:val="2"/>
          <w:sz w:val="21"/>
          <w:szCs w:val="21"/>
          <w:u w:val="none"/>
          <w:lang w:val="zh-TW" w:eastAsia="zh-CN" w:bidi="ar"/>
        </w:rPr>
      </w:pPr>
      <w:r>
        <w:rPr>
          <w:rFonts w:hint="eastAsia" w:ascii="仿宋_GB2312" w:hAnsi="仿宋_GB2312" w:eastAsia="仿宋_GB2312" w:cs="仿宋_GB2312"/>
          <w:b/>
          <w:bCs/>
          <w:snapToGrid w:val="0"/>
          <w:color w:val="auto"/>
          <w:spacing w:val="12"/>
          <w:kern w:val="2"/>
          <w:sz w:val="21"/>
          <w:szCs w:val="21"/>
          <w:u w:val="none"/>
          <w:lang w:val="zh-TW" w:eastAsia="zh-CN" w:bidi="ar"/>
        </w:rPr>
        <w:t>（7）理赔资料</w:t>
      </w:r>
    </w:p>
    <w:p>
      <w:pPr>
        <w:pStyle w:val="2"/>
        <w:spacing w:line="240" w:lineRule="auto"/>
        <w:ind w:left="0" w:leftChars="0" w:firstLine="0" w:firstLineChars="0"/>
        <w:rPr>
          <w:rFonts w:hint="eastAsia" w:ascii="仿宋_GB2312" w:hAnsi="仿宋_GB2312" w:eastAsia="仿宋_GB2312" w:cs="仿宋_GB2312"/>
          <w:b w:val="0"/>
          <w:bCs w:val="0"/>
          <w:snapToGrid w:val="0"/>
          <w:color w:val="auto"/>
          <w:spacing w:val="12"/>
          <w:kern w:val="2"/>
          <w:sz w:val="21"/>
          <w:szCs w:val="21"/>
          <w:u w:val="none"/>
          <w:lang w:val="en-US" w:eastAsia="zh-CN" w:bidi="ar"/>
        </w:rPr>
      </w:pPr>
      <w:r>
        <w:rPr>
          <w:rFonts w:hint="eastAsia" w:ascii="仿宋_GB2312" w:hAnsi="仿宋_GB2312" w:eastAsia="仿宋_GB2312" w:cs="仿宋_GB2312"/>
          <w:snapToGrid w:val="0"/>
          <w:spacing w:val="12"/>
          <w:sz w:val="21"/>
          <w:szCs w:val="21"/>
          <w:u w:val="none"/>
          <w:lang w:val="en-US" w:eastAsia="zh-CN" w:bidi="ar"/>
        </w:rPr>
        <w:t>1、众安在线财产保险股份有限公司（截止2024年6月14日的新增及续费订单）</w:t>
      </w:r>
    </w:p>
    <w:p>
      <w:pPr>
        <w:pStyle w:val="3"/>
        <w:numPr>
          <w:ilvl w:val="0"/>
          <w:numId w:val="0"/>
        </w:numPr>
        <w:snapToGrid w:val="0"/>
        <w:ind w:left="400"/>
        <w:rPr>
          <w:rFonts w:hint="eastAsia" w:ascii="仿宋_GB2312" w:hAnsi="仿宋_GB2312" w:eastAsia="仿宋_GB2312" w:cs="仿宋_GB2312"/>
          <w:b w:val="0"/>
          <w:bCs w:val="0"/>
          <w:snapToGrid w:val="0"/>
          <w:color w:val="auto"/>
          <w:spacing w:val="12"/>
          <w:kern w:val="2"/>
          <w:sz w:val="21"/>
          <w:szCs w:val="21"/>
          <w:u w:val="none"/>
          <w:lang w:val="en-US" w:eastAsia="zh-CN" w:bidi="ar"/>
        </w:rPr>
      </w:pPr>
      <w:r>
        <w:rPr>
          <w:rFonts w:hint="eastAsia" w:ascii="仿宋_GB2312" w:hAnsi="仿宋_GB2312" w:eastAsia="仿宋_GB2312" w:cs="仿宋_GB2312"/>
          <w:b w:val="0"/>
          <w:bCs w:val="0"/>
          <w:snapToGrid w:val="0"/>
          <w:color w:val="auto"/>
          <w:spacing w:val="12"/>
          <w:kern w:val="2"/>
          <w:sz w:val="21"/>
          <w:szCs w:val="21"/>
          <w:u w:val="none"/>
          <w:lang w:val="en-US" w:eastAsia="zh-CN" w:bidi="ar"/>
        </w:rPr>
        <w:t>保险金申请人提请索赔时，应向保险公司提供下列常规证明和资料：</w:t>
      </w:r>
    </w:p>
    <w:p>
      <w:pPr>
        <w:pStyle w:val="3"/>
        <w:numPr>
          <w:ilvl w:val="0"/>
          <w:numId w:val="8"/>
        </w:numPr>
        <w:snapToGrid w:val="0"/>
        <w:rPr>
          <w:rFonts w:hint="eastAsia" w:ascii="仿宋_GB2312" w:hAnsi="仿宋_GB2312" w:eastAsia="仿宋_GB2312" w:cs="仿宋_GB2312"/>
          <w:b w:val="0"/>
          <w:bCs w:val="0"/>
          <w:snapToGrid w:val="0"/>
          <w:color w:val="auto"/>
          <w:spacing w:val="12"/>
          <w:kern w:val="2"/>
          <w:sz w:val="21"/>
          <w:szCs w:val="21"/>
          <w:u w:val="none"/>
          <w:lang w:val="en-US" w:eastAsia="zh-CN" w:bidi="ar"/>
        </w:rPr>
      </w:pPr>
      <w:r>
        <w:rPr>
          <w:rFonts w:hint="eastAsia" w:ascii="仿宋_GB2312" w:hAnsi="仿宋_GB2312" w:eastAsia="仿宋_GB2312" w:cs="仿宋_GB2312"/>
          <w:b w:val="0"/>
          <w:bCs w:val="0"/>
          <w:snapToGrid w:val="0"/>
          <w:color w:val="auto"/>
          <w:spacing w:val="12"/>
          <w:kern w:val="2"/>
          <w:sz w:val="21"/>
          <w:szCs w:val="21"/>
          <w:u w:val="none"/>
          <w:lang w:val="en-US" w:eastAsia="zh-CN" w:bidi="ar"/>
        </w:rPr>
        <w:t>保险金给付申请书；</w:t>
      </w:r>
    </w:p>
    <w:p>
      <w:pPr>
        <w:pStyle w:val="3"/>
        <w:numPr>
          <w:ilvl w:val="0"/>
          <w:numId w:val="8"/>
        </w:numPr>
        <w:snapToGrid w:val="0"/>
        <w:rPr>
          <w:rFonts w:hint="eastAsia" w:ascii="仿宋_GB2312" w:hAnsi="仿宋_GB2312" w:eastAsia="仿宋_GB2312" w:cs="仿宋_GB2312"/>
          <w:b w:val="0"/>
          <w:bCs w:val="0"/>
          <w:snapToGrid w:val="0"/>
          <w:color w:val="auto"/>
          <w:spacing w:val="12"/>
          <w:kern w:val="2"/>
          <w:sz w:val="21"/>
          <w:szCs w:val="21"/>
          <w:u w:val="none"/>
          <w:lang w:val="en-US" w:eastAsia="zh-CN" w:bidi="ar"/>
        </w:rPr>
      </w:pPr>
      <w:r>
        <w:rPr>
          <w:rFonts w:hint="eastAsia" w:ascii="仿宋_GB2312" w:hAnsi="仿宋_GB2312" w:eastAsia="仿宋_GB2312" w:cs="仿宋_GB2312"/>
          <w:b w:val="0"/>
          <w:bCs w:val="0"/>
          <w:snapToGrid w:val="0"/>
          <w:color w:val="auto"/>
          <w:spacing w:val="12"/>
          <w:kern w:val="2"/>
          <w:sz w:val="21"/>
          <w:szCs w:val="21"/>
          <w:u w:val="none"/>
          <w:lang w:val="en-US" w:eastAsia="zh-CN" w:bidi="ar"/>
        </w:rPr>
        <w:t>保险合同凭证；</w:t>
      </w:r>
    </w:p>
    <w:p>
      <w:pPr>
        <w:pStyle w:val="3"/>
        <w:numPr>
          <w:ilvl w:val="0"/>
          <w:numId w:val="8"/>
        </w:numPr>
        <w:snapToGrid w:val="0"/>
        <w:rPr>
          <w:rFonts w:hint="eastAsia" w:ascii="仿宋_GB2312" w:hAnsi="仿宋_GB2312" w:eastAsia="仿宋_GB2312" w:cs="仿宋_GB2312"/>
          <w:b w:val="0"/>
          <w:bCs w:val="0"/>
          <w:snapToGrid w:val="0"/>
          <w:color w:val="auto"/>
          <w:spacing w:val="12"/>
          <w:kern w:val="2"/>
          <w:sz w:val="21"/>
          <w:szCs w:val="21"/>
          <w:u w:val="none"/>
          <w:lang w:val="en-US" w:eastAsia="zh-CN" w:bidi="ar"/>
        </w:rPr>
      </w:pPr>
      <w:r>
        <w:rPr>
          <w:rFonts w:hint="eastAsia" w:ascii="仿宋_GB2312" w:hAnsi="仿宋_GB2312" w:eastAsia="仿宋_GB2312" w:cs="仿宋_GB2312"/>
          <w:b w:val="0"/>
          <w:bCs w:val="0"/>
          <w:snapToGrid w:val="0"/>
          <w:color w:val="auto"/>
          <w:spacing w:val="12"/>
          <w:kern w:val="2"/>
          <w:sz w:val="21"/>
          <w:szCs w:val="21"/>
          <w:u w:val="none"/>
          <w:lang w:val="en-US" w:eastAsia="zh-CN" w:bidi="ar"/>
        </w:rPr>
        <w:t>申请人的有效身份证件；</w:t>
      </w:r>
    </w:p>
    <w:p>
      <w:pPr>
        <w:pStyle w:val="3"/>
        <w:numPr>
          <w:ilvl w:val="0"/>
          <w:numId w:val="8"/>
        </w:numPr>
        <w:snapToGrid w:val="0"/>
        <w:rPr>
          <w:rFonts w:hint="eastAsia" w:ascii="仿宋_GB2312" w:hAnsi="仿宋_GB2312" w:eastAsia="仿宋_GB2312" w:cs="仿宋_GB2312"/>
          <w:b w:val="0"/>
          <w:bCs w:val="0"/>
          <w:snapToGrid w:val="0"/>
          <w:color w:val="auto"/>
          <w:spacing w:val="12"/>
          <w:kern w:val="2"/>
          <w:sz w:val="21"/>
          <w:szCs w:val="21"/>
          <w:u w:val="none"/>
          <w:lang w:val="en-US" w:eastAsia="zh-CN" w:bidi="ar"/>
        </w:rPr>
      </w:pPr>
      <w:r>
        <w:rPr>
          <w:rFonts w:hint="eastAsia" w:ascii="仿宋_GB2312" w:hAnsi="仿宋_GB2312" w:eastAsia="仿宋_GB2312" w:cs="仿宋_GB2312"/>
          <w:b w:val="0"/>
          <w:bCs w:val="0"/>
          <w:snapToGrid w:val="0"/>
          <w:color w:val="auto"/>
          <w:spacing w:val="12"/>
          <w:kern w:val="2"/>
          <w:sz w:val="21"/>
          <w:szCs w:val="21"/>
          <w:u w:val="none"/>
          <w:lang w:val="en-US" w:eastAsia="zh-CN" w:bidi="ar"/>
        </w:rPr>
        <w:t>支持索赔的全部账单、证明、信息和证据，包括但不限于医院出具的病历资料、医学诊断书、处方、病理检查报告、化验检查报告、医疗费用原始单据、费用明细单据等。保险金申请人因特殊原因不能提供上述材料的，应提供其它合法有效的材料；</w:t>
      </w:r>
    </w:p>
    <w:p>
      <w:pPr>
        <w:pStyle w:val="3"/>
        <w:numPr>
          <w:ilvl w:val="0"/>
          <w:numId w:val="8"/>
        </w:numPr>
        <w:snapToGrid w:val="0"/>
        <w:rPr>
          <w:rFonts w:hint="eastAsia" w:ascii="仿宋_GB2312" w:hAnsi="仿宋_GB2312" w:eastAsia="仿宋_GB2312" w:cs="仿宋_GB2312"/>
          <w:b w:val="0"/>
          <w:bCs w:val="0"/>
          <w:snapToGrid w:val="0"/>
          <w:color w:val="auto"/>
          <w:spacing w:val="12"/>
          <w:kern w:val="2"/>
          <w:sz w:val="21"/>
          <w:szCs w:val="21"/>
          <w:u w:val="none"/>
          <w:lang w:val="en-US" w:eastAsia="zh-CN" w:bidi="ar"/>
        </w:rPr>
      </w:pPr>
      <w:r>
        <w:rPr>
          <w:rFonts w:hint="eastAsia" w:ascii="仿宋_GB2312" w:hAnsi="仿宋_GB2312" w:eastAsia="仿宋_GB2312" w:cs="仿宋_GB2312"/>
          <w:b w:val="0"/>
          <w:bCs w:val="0"/>
          <w:snapToGrid w:val="0"/>
          <w:color w:val="auto"/>
          <w:spacing w:val="12"/>
          <w:kern w:val="2"/>
          <w:sz w:val="21"/>
          <w:szCs w:val="21"/>
          <w:u w:val="none"/>
          <w:lang w:val="en-US" w:eastAsia="zh-CN" w:bidi="ar"/>
        </w:rPr>
        <w:t>申请人所能提供的其他与确认保险事故的性质、原因等有关的其他证明和资料；</w:t>
      </w:r>
    </w:p>
    <w:p>
      <w:pPr>
        <w:pStyle w:val="3"/>
        <w:numPr>
          <w:ilvl w:val="0"/>
          <w:numId w:val="8"/>
        </w:numPr>
        <w:snapToGrid w:val="0"/>
        <w:rPr>
          <w:rFonts w:hint="eastAsia" w:ascii="仿宋_GB2312" w:hAnsi="仿宋_GB2312" w:eastAsia="仿宋_GB2312" w:cs="仿宋_GB2312"/>
          <w:b w:val="0"/>
          <w:bCs w:val="0"/>
          <w:snapToGrid w:val="0"/>
          <w:color w:val="auto"/>
          <w:spacing w:val="12"/>
          <w:kern w:val="2"/>
          <w:sz w:val="21"/>
          <w:szCs w:val="21"/>
          <w:u w:val="none"/>
          <w:lang w:val="en-US" w:eastAsia="zh-CN" w:bidi="ar"/>
        </w:rPr>
      </w:pPr>
      <w:r>
        <w:rPr>
          <w:rFonts w:hint="eastAsia" w:ascii="仿宋_GB2312" w:hAnsi="仿宋_GB2312" w:eastAsia="仿宋_GB2312" w:cs="仿宋_GB2312"/>
          <w:b w:val="0"/>
          <w:bCs w:val="0"/>
          <w:snapToGrid w:val="0"/>
          <w:color w:val="auto"/>
          <w:spacing w:val="12"/>
          <w:kern w:val="2"/>
          <w:sz w:val="21"/>
          <w:szCs w:val="21"/>
          <w:u w:val="none"/>
          <w:lang w:val="en-US" w:eastAsia="zh-CN" w:bidi="ar"/>
        </w:rPr>
        <w:t>若保险金申请人委托他人申请的，还应提供授权委托书原件、委托人和受托人的身份证明等相关证明文件。</w:t>
      </w:r>
    </w:p>
    <w:p>
      <w:pPr>
        <w:pStyle w:val="3"/>
        <w:numPr>
          <w:ilvl w:val="0"/>
          <w:numId w:val="0"/>
        </w:numPr>
        <w:snapToGrid w:val="0"/>
        <w:ind w:firstLine="468" w:firstLineChars="200"/>
        <w:rPr>
          <w:rFonts w:hint="eastAsia" w:ascii="仿宋_GB2312" w:hAnsi="仿宋_GB2312" w:eastAsia="仿宋_GB2312" w:cs="仿宋_GB2312"/>
          <w:b w:val="0"/>
          <w:bCs w:val="0"/>
          <w:snapToGrid w:val="0"/>
          <w:color w:val="auto"/>
          <w:spacing w:val="12"/>
          <w:kern w:val="2"/>
          <w:sz w:val="21"/>
          <w:szCs w:val="21"/>
          <w:u w:val="none"/>
          <w:lang w:val="en-US" w:eastAsia="zh-CN" w:bidi="ar"/>
        </w:rPr>
      </w:pPr>
      <w:r>
        <w:rPr>
          <w:rFonts w:hint="eastAsia" w:ascii="仿宋_GB2312" w:hAnsi="仿宋_GB2312" w:eastAsia="仿宋_GB2312" w:cs="仿宋_GB2312"/>
          <w:b w:val="0"/>
          <w:bCs w:val="0"/>
          <w:snapToGrid w:val="0"/>
          <w:color w:val="auto"/>
          <w:spacing w:val="12"/>
          <w:kern w:val="2"/>
          <w:sz w:val="21"/>
          <w:szCs w:val="21"/>
          <w:u w:val="none"/>
          <w:lang w:val="en-US" w:eastAsia="zh-CN" w:bidi="ar"/>
        </w:rPr>
        <w:t>注：保险金申请人未能提供有关材料，导致保险人无法核实该申请的真实性的，保险人对无法核实部分不承担给付保险金的责任。在保险人的理赔审核过程中，保险人有权在合理的范围内对索赔的被保险人进行医疗检查。此类检验费用由保险人承担。在拒赔的情形下，保险人将承担因保险金申请人提供索赔要求所必需的证明、收据、信息和证据而产生的费用。</w:t>
      </w:r>
    </w:p>
    <w:p>
      <w:pPr>
        <w:rPr>
          <w:rFonts w:hint="eastAsia"/>
          <w:lang w:val="en-US" w:eastAsia="zh-CN"/>
        </w:rPr>
      </w:pPr>
    </w:p>
    <w:p>
      <w:pPr>
        <w:pStyle w:val="2"/>
        <w:numPr>
          <w:ilvl w:val="-1"/>
          <w:numId w:val="0"/>
        </w:numPr>
        <w:spacing w:line="240" w:lineRule="auto"/>
        <w:rPr>
          <w:rFonts w:hint="eastAsia" w:ascii="仿宋_GB2312" w:hAnsi="仿宋_GB2312" w:eastAsia="仿宋_GB2312" w:cs="仿宋_GB2312"/>
          <w:snapToGrid w:val="0"/>
          <w:spacing w:val="12"/>
          <w:sz w:val="21"/>
          <w:szCs w:val="21"/>
          <w:u w:val="none"/>
          <w:lang w:val="en-US" w:eastAsia="zh-CN" w:bidi="ar"/>
        </w:rPr>
      </w:pPr>
      <w:r>
        <w:rPr>
          <w:rFonts w:hint="eastAsia" w:ascii="仿宋_GB2312" w:hAnsi="仿宋_GB2312" w:eastAsia="仿宋_GB2312" w:cs="仿宋_GB2312"/>
          <w:snapToGrid w:val="0"/>
          <w:spacing w:val="12"/>
          <w:sz w:val="21"/>
          <w:szCs w:val="21"/>
          <w:u w:val="none"/>
          <w:lang w:val="en-US" w:eastAsia="zh-CN" w:bidi="ar"/>
        </w:rPr>
        <w:t>2.太平财产保险有限公司</w:t>
      </w:r>
      <w:r>
        <w:rPr>
          <w:rFonts w:hint="eastAsia" w:ascii="仿宋_GB2312" w:hAnsi="仿宋_GB2312" w:eastAsia="仿宋_GB2312" w:cs="仿宋_GB2312"/>
          <w:b w:val="0"/>
          <w:bCs w:val="0"/>
          <w:snapToGrid w:val="0"/>
          <w:spacing w:val="12"/>
          <w:sz w:val="21"/>
          <w:szCs w:val="21"/>
          <w:u w:val="none"/>
          <w:lang w:val="en-US" w:eastAsia="zh-CN" w:bidi="ar"/>
        </w:rPr>
        <w:t>（自2024年6月15日起的新增及续费订单）</w:t>
      </w:r>
    </w:p>
    <w:p>
      <w:pPr>
        <w:numPr>
          <w:ilvl w:val="0"/>
          <w:numId w:val="0"/>
        </w:numPr>
        <w:rPr>
          <w:rFonts w:hint="default" w:ascii="仿宋_GB2312" w:hAnsi="仿宋_GB2312" w:eastAsia="仿宋_GB2312" w:cs="仿宋_GB2312"/>
          <w:snapToGrid w:val="0"/>
          <w:spacing w:val="12"/>
          <w:kern w:val="2"/>
          <w:sz w:val="21"/>
          <w:szCs w:val="21"/>
          <w:u w:val="none"/>
          <w:lang w:val="en-US" w:eastAsia="zh-CN" w:bidi="ar"/>
        </w:rPr>
      </w:pPr>
      <w:r>
        <w:rPr>
          <w:rFonts w:hint="eastAsia" w:ascii="仿宋_GB2312" w:hAnsi="仿宋_GB2312" w:eastAsia="仿宋_GB2312" w:cs="仿宋_GB2312"/>
          <w:snapToGrid w:val="0"/>
          <w:spacing w:val="12"/>
          <w:kern w:val="2"/>
          <w:sz w:val="21"/>
          <w:szCs w:val="21"/>
          <w:u w:val="none"/>
          <w:lang w:val="en-US" w:eastAsia="zh-CN" w:bidi="ar"/>
        </w:rPr>
        <w:t>保险金申请人请求给付时，应向保险人提供以下证明和资料：</w:t>
      </w:r>
    </w:p>
    <w:p>
      <w:pPr>
        <w:keepNext w:val="0"/>
        <w:keepLines w:val="0"/>
        <w:pageBreakBefore w:val="0"/>
        <w:widowControl w:val="0"/>
        <w:kinsoku/>
        <w:wordWrap/>
        <w:overflowPunct/>
        <w:topLinePunct w:val="0"/>
        <w:autoSpaceDE/>
        <w:autoSpaceDN/>
        <w:bidi w:val="0"/>
        <w:adjustRightInd/>
        <w:snapToGrid/>
        <w:spacing w:beforeLines="0" w:afterLines="0"/>
        <w:ind w:firstLine="468" w:firstLineChars="200"/>
        <w:jc w:val="left"/>
        <w:textAlignment w:val="auto"/>
        <w:rPr>
          <w:rFonts w:hint="eastAsia" w:ascii="仿宋_GB2312" w:hAnsi="仿宋_GB2312" w:eastAsia="仿宋_GB2312" w:cs="仿宋_GB2312"/>
          <w:snapToGrid w:val="0"/>
          <w:spacing w:val="12"/>
          <w:kern w:val="2"/>
          <w:sz w:val="21"/>
          <w:szCs w:val="21"/>
          <w:u w:val="none"/>
          <w:lang w:val="en-US" w:eastAsia="zh-CN" w:bidi="ar"/>
        </w:rPr>
      </w:pPr>
      <w:r>
        <w:rPr>
          <w:rFonts w:hint="eastAsia" w:ascii="仿宋_GB2312" w:hAnsi="仿宋_GB2312" w:eastAsia="仿宋_GB2312" w:cs="仿宋_GB2312"/>
          <w:snapToGrid w:val="0"/>
          <w:spacing w:val="12"/>
          <w:sz w:val="21"/>
          <w:szCs w:val="21"/>
          <w:u w:val="none"/>
          <w:lang w:val="en-US" w:eastAsia="zh-CN" w:bidi="ar"/>
        </w:rPr>
        <w:t>①</w:t>
      </w:r>
      <w:r>
        <w:rPr>
          <w:rFonts w:hint="eastAsia" w:ascii="仿宋_GB2312" w:hAnsi="仿宋_GB2312" w:eastAsia="仿宋_GB2312" w:cs="仿宋_GB2312"/>
          <w:snapToGrid w:val="0"/>
          <w:spacing w:val="12"/>
          <w:kern w:val="2"/>
          <w:sz w:val="21"/>
          <w:szCs w:val="21"/>
          <w:u w:val="none"/>
          <w:lang w:val="en-US" w:eastAsia="zh-CN" w:bidi="ar"/>
        </w:rPr>
        <w:t>保险金申请人填具的索赔申请书；</w:t>
      </w:r>
    </w:p>
    <w:p>
      <w:pPr>
        <w:keepNext w:val="0"/>
        <w:keepLines w:val="0"/>
        <w:pageBreakBefore w:val="0"/>
        <w:widowControl w:val="0"/>
        <w:kinsoku/>
        <w:wordWrap/>
        <w:overflowPunct/>
        <w:topLinePunct w:val="0"/>
        <w:autoSpaceDE/>
        <w:autoSpaceDN/>
        <w:bidi w:val="0"/>
        <w:adjustRightInd/>
        <w:snapToGrid/>
        <w:spacing w:beforeLines="0" w:afterLines="0"/>
        <w:ind w:firstLine="468" w:firstLineChars="200"/>
        <w:jc w:val="left"/>
        <w:textAlignment w:val="auto"/>
        <w:rPr>
          <w:rFonts w:hint="eastAsia" w:ascii="仿宋_GB2312" w:hAnsi="仿宋_GB2312" w:eastAsia="仿宋_GB2312" w:cs="仿宋_GB2312"/>
          <w:snapToGrid w:val="0"/>
          <w:spacing w:val="12"/>
          <w:kern w:val="2"/>
          <w:sz w:val="21"/>
          <w:szCs w:val="21"/>
          <w:u w:val="none"/>
          <w:lang w:val="en-US" w:eastAsia="zh-CN" w:bidi="ar"/>
        </w:rPr>
      </w:pPr>
      <w:r>
        <w:rPr>
          <w:rFonts w:hint="eastAsia" w:ascii="仿宋_GB2312" w:hAnsi="仿宋_GB2312" w:eastAsia="仿宋_GB2312" w:cs="仿宋_GB2312"/>
          <w:snapToGrid w:val="0"/>
          <w:spacing w:val="12"/>
          <w:kern w:val="2"/>
          <w:sz w:val="21"/>
          <w:szCs w:val="21"/>
          <w:u w:val="none"/>
          <w:lang w:val="en-US" w:eastAsia="zh-CN" w:bidi="ar"/>
        </w:rPr>
        <w:t>②保险单或其他保险凭证正本；</w:t>
      </w:r>
    </w:p>
    <w:p>
      <w:pPr>
        <w:keepNext w:val="0"/>
        <w:keepLines w:val="0"/>
        <w:pageBreakBefore w:val="0"/>
        <w:widowControl w:val="0"/>
        <w:kinsoku/>
        <w:wordWrap/>
        <w:overflowPunct/>
        <w:topLinePunct w:val="0"/>
        <w:autoSpaceDE/>
        <w:autoSpaceDN/>
        <w:bidi w:val="0"/>
        <w:adjustRightInd/>
        <w:snapToGrid/>
        <w:spacing w:beforeLines="0" w:afterLines="0"/>
        <w:ind w:firstLine="468" w:firstLineChars="200"/>
        <w:jc w:val="left"/>
        <w:textAlignment w:val="auto"/>
        <w:rPr>
          <w:rFonts w:hint="eastAsia" w:ascii="仿宋_GB2312" w:hAnsi="仿宋_GB2312" w:eastAsia="仿宋_GB2312" w:cs="仿宋_GB2312"/>
          <w:snapToGrid w:val="0"/>
          <w:spacing w:val="12"/>
          <w:kern w:val="2"/>
          <w:sz w:val="21"/>
          <w:szCs w:val="21"/>
          <w:u w:val="none"/>
          <w:lang w:val="en-US" w:eastAsia="zh-CN" w:bidi="ar"/>
        </w:rPr>
      </w:pPr>
      <w:r>
        <w:rPr>
          <w:rFonts w:hint="eastAsia" w:ascii="仿宋_GB2312" w:hAnsi="仿宋_GB2312" w:eastAsia="仿宋_GB2312" w:cs="仿宋_GB2312"/>
          <w:snapToGrid w:val="0"/>
          <w:spacing w:val="12"/>
          <w:sz w:val="21"/>
          <w:szCs w:val="21"/>
          <w:u w:val="none"/>
          <w:lang w:val="en-US" w:eastAsia="zh-CN" w:bidi="ar"/>
        </w:rPr>
        <w:t>③</w:t>
      </w:r>
      <w:r>
        <w:rPr>
          <w:rFonts w:hint="eastAsia" w:ascii="仿宋_GB2312" w:hAnsi="仿宋_GB2312" w:eastAsia="仿宋_GB2312" w:cs="仿宋_GB2312"/>
          <w:snapToGrid w:val="0"/>
          <w:spacing w:val="12"/>
          <w:kern w:val="2"/>
          <w:sz w:val="21"/>
          <w:szCs w:val="21"/>
          <w:u w:val="none"/>
          <w:lang w:val="en-US" w:eastAsia="zh-CN" w:bidi="ar"/>
        </w:rPr>
        <w:t>被保险人身份证明；</w:t>
      </w:r>
    </w:p>
    <w:p>
      <w:pPr>
        <w:keepNext w:val="0"/>
        <w:keepLines w:val="0"/>
        <w:pageBreakBefore w:val="0"/>
        <w:widowControl w:val="0"/>
        <w:kinsoku/>
        <w:wordWrap/>
        <w:overflowPunct/>
        <w:topLinePunct w:val="0"/>
        <w:autoSpaceDE/>
        <w:autoSpaceDN/>
        <w:bidi w:val="0"/>
        <w:adjustRightInd/>
        <w:snapToGrid/>
        <w:spacing w:beforeLines="0" w:afterLines="0"/>
        <w:ind w:firstLine="468" w:firstLineChars="200"/>
        <w:jc w:val="left"/>
        <w:textAlignment w:val="auto"/>
        <w:rPr>
          <w:rFonts w:hint="eastAsia" w:ascii="仿宋_GB2312" w:hAnsi="仿宋_GB2312" w:eastAsia="仿宋_GB2312" w:cs="仿宋_GB2312"/>
          <w:snapToGrid w:val="0"/>
          <w:spacing w:val="12"/>
          <w:kern w:val="2"/>
          <w:sz w:val="21"/>
          <w:szCs w:val="21"/>
          <w:u w:val="none"/>
          <w:lang w:val="en-US" w:eastAsia="zh-CN" w:bidi="ar"/>
        </w:rPr>
      </w:pPr>
      <w:r>
        <w:rPr>
          <w:rFonts w:hint="eastAsia" w:ascii="仿宋_GB2312" w:hAnsi="仿宋_GB2312" w:eastAsia="仿宋_GB2312" w:cs="仿宋_GB2312"/>
          <w:snapToGrid w:val="0"/>
          <w:spacing w:val="12"/>
          <w:sz w:val="21"/>
          <w:szCs w:val="21"/>
          <w:u w:val="none"/>
          <w:lang w:val="en-US" w:eastAsia="zh-CN" w:bidi="ar"/>
        </w:rPr>
        <w:t>④</w:t>
      </w:r>
      <w:r>
        <w:rPr>
          <w:rFonts w:hint="eastAsia" w:ascii="仿宋_GB2312" w:hAnsi="仿宋_GB2312" w:eastAsia="仿宋_GB2312" w:cs="仿宋_GB2312"/>
          <w:snapToGrid w:val="0"/>
          <w:spacing w:val="12"/>
          <w:kern w:val="2"/>
          <w:sz w:val="21"/>
          <w:szCs w:val="21"/>
          <w:u w:val="none"/>
          <w:lang w:val="en-US" w:eastAsia="zh-CN" w:bidi="ar"/>
        </w:rPr>
        <w:t>如果被保险人住院，则须提供合同约定的医疗机构出具的被保险人入出院记录；</w:t>
      </w:r>
    </w:p>
    <w:p>
      <w:pPr>
        <w:keepNext w:val="0"/>
        <w:keepLines w:val="0"/>
        <w:pageBreakBefore w:val="0"/>
        <w:widowControl w:val="0"/>
        <w:kinsoku/>
        <w:wordWrap/>
        <w:overflowPunct/>
        <w:topLinePunct w:val="0"/>
        <w:autoSpaceDE/>
        <w:autoSpaceDN/>
        <w:bidi w:val="0"/>
        <w:adjustRightInd/>
        <w:snapToGrid/>
        <w:spacing w:beforeLines="0" w:afterLines="0"/>
        <w:ind w:firstLine="468" w:firstLineChars="200"/>
        <w:jc w:val="left"/>
        <w:textAlignment w:val="auto"/>
        <w:rPr>
          <w:rFonts w:hint="eastAsia" w:ascii="仿宋_GB2312" w:hAnsi="仿宋_GB2312" w:eastAsia="仿宋_GB2312" w:cs="仿宋_GB2312"/>
          <w:snapToGrid w:val="0"/>
          <w:spacing w:val="12"/>
          <w:kern w:val="2"/>
          <w:sz w:val="21"/>
          <w:szCs w:val="21"/>
          <w:u w:val="none"/>
          <w:lang w:val="en-US" w:eastAsia="zh-CN" w:bidi="ar"/>
        </w:rPr>
      </w:pPr>
      <w:r>
        <w:rPr>
          <w:rFonts w:hint="eastAsia" w:ascii="仿宋_GB2312" w:hAnsi="仿宋_GB2312" w:eastAsia="仿宋_GB2312" w:cs="仿宋_GB2312"/>
          <w:snapToGrid w:val="0"/>
          <w:spacing w:val="12"/>
          <w:sz w:val="21"/>
          <w:szCs w:val="21"/>
          <w:u w:val="none"/>
          <w:lang w:val="en-US" w:eastAsia="zh-CN" w:bidi="ar"/>
        </w:rPr>
        <w:t>⑤</w:t>
      </w:r>
      <w:r>
        <w:rPr>
          <w:rFonts w:hint="eastAsia" w:ascii="仿宋_GB2312" w:hAnsi="仿宋_GB2312" w:eastAsia="仿宋_GB2312" w:cs="仿宋_GB2312"/>
          <w:snapToGrid w:val="0"/>
          <w:spacing w:val="12"/>
          <w:kern w:val="2"/>
          <w:sz w:val="21"/>
          <w:szCs w:val="21"/>
          <w:u w:val="none"/>
          <w:lang w:val="en-US" w:eastAsia="zh-CN" w:bidi="ar"/>
        </w:rPr>
        <w:t>合同约定的医疗机构出具的附有病理检查、化验检查及其他医疗仪器检查报告的医疗诊断证明、病历及医疗、医药费原始单据、结算明细表与处方正本；首次申请理赔时，应提供合同约定的医疗机构出具的被保险人在本保险合同保险期间内历次的医疗诊断证明、病历及医疗、医药费原始单据、结算明细表与处方正本；</w:t>
      </w:r>
    </w:p>
    <w:p>
      <w:pPr>
        <w:keepNext w:val="0"/>
        <w:keepLines w:val="0"/>
        <w:pageBreakBefore w:val="0"/>
        <w:widowControl w:val="0"/>
        <w:kinsoku/>
        <w:wordWrap/>
        <w:overflowPunct/>
        <w:topLinePunct w:val="0"/>
        <w:autoSpaceDE/>
        <w:autoSpaceDN/>
        <w:bidi w:val="0"/>
        <w:adjustRightInd/>
        <w:snapToGrid/>
        <w:spacing w:beforeLines="0" w:afterLines="0"/>
        <w:ind w:firstLine="468" w:firstLineChars="200"/>
        <w:jc w:val="left"/>
        <w:textAlignment w:val="auto"/>
        <w:rPr>
          <w:rFonts w:hint="eastAsia" w:ascii="仿宋_GB2312" w:hAnsi="仿宋_GB2312" w:eastAsia="仿宋_GB2312" w:cs="仿宋_GB2312"/>
          <w:snapToGrid w:val="0"/>
          <w:spacing w:val="12"/>
          <w:kern w:val="2"/>
          <w:sz w:val="21"/>
          <w:szCs w:val="21"/>
          <w:u w:val="none"/>
          <w:lang w:val="en-US" w:eastAsia="zh-CN" w:bidi="ar"/>
        </w:rPr>
      </w:pPr>
      <w:r>
        <w:rPr>
          <w:rFonts w:hint="eastAsia" w:ascii="仿宋_GB2312" w:hAnsi="仿宋_GB2312" w:eastAsia="仿宋_GB2312" w:cs="仿宋_GB2312"/>
          <w:snapToGrid w:val="0"/>
          <w:spacing w:val="12"/>
          <w:sz w:val="21"/>
          <w:szCs w:val="21"/>
          <w:u w:val="none"/>
          <w:lang w:val="en-US" w:eastAsia="zh-CN" w:bidi="ar"/>
        </w:rPr>
        <w:t>⑥</w:t>
      </w:r>
      <w:r>
        <w:rPr>
          <w:rFonts w:hint="eastAsia" w:ascii="仿宋_GB2312" w:hAnsi="仿宋_GB2312" w:eastAsia="仿宋_GB2312" w:cs="仿宋_GB2312"/>
          <w:snapToGrid w:val="0"/>
          <w:spacing w:val="12"/>
          <w:kern w:val="2"/>
          <w:sz w:val="21"/>
          <w:szCs w:val="21"/>
          <w:u w:val="none"/>
          <w:lang w:val="en-US" w:eastAsia="zh-CN" w:bidi="ar"/>
        </w:rPr>
        <w:t>保险金申请人所能提供的与确认保险事故的性质、原因、损失程度等有关的其他证明和资料。</w:t>
      </w:r>
    </w:p>
    <w:p>
      <w:pPr>
        <w:ind w:firstLine="420" w:firstLineChars="200"/>
        <w:jc w:val="left"/>
        <w:rPr>
          <w:rFonts w:asciiTheme="minorEastAsia" w:hAnsiTheme="minorEastAsia"/>
        </w:rPr>
      </w:pPr>
    </w:p>
    <w:p>
      <w:pPr>
        <w:ind w:left="2" w:leftChars="1" w:firstLine="470" w:firstLineChars="200"/>
        <w:jc w:val="left"/>
        <w:rPr>
          <w:rFonts w:hint="eastAsia" w:ascii="仿宋_GB2312" w:hAnsi="仿宋_GB2312" w:eastAsia="仿宋_GB2312" w:cs="仿宋_GB2312"/>
          <w:b/>
          <w:bCs/>
          <w:snapToGrid w:val="0"/>
          <w:color w:val="auto"/>
          <w:spacing w:val="12"/>
          <w:kern w:val="2"/>
          <w:sz w:val="21"/>
          <w:szCs w:val="21"/>
          <w:u w:val="none"/>
          <w:lang w:val="en-US" w:eastAsia="zh-CN" w:bidi="ar"/>
        </w:rPr>
      </w:pPr>
      <w:r>
        <w:rPr>
          <w:rFonts w:hint="eastAsia" w:ascii="仿宋_GB2312" w:hAnsi="仿宋_GB2312" w:eastAsia="仿宋_GB2312" w:cs="仿宋_GB2312"/>
          <w:b/>
          <w:bCs/>
          <w:snapToGrid w:val="0"/>
          <w:color w:val="auto"/>
          <w:spacing w:val="12"/>
          <w:kern w:val="2"/>
          <w:sz w:val="21"/>
          <w:szCs w:val="21"/>
          <w:u w:val="none"/>
          <w:lang w:val="en-US" w:eastAsia="zh-CN" w:bidi="ar"/>
        </w:rPr>
        <w:t>二、服务有效期</w:t>
      </w:r>
    </w:p>
    <w:p>
      <w:pPr>
        <w:ind w:left="2" w:leftChars="1" w:firstLine="470" w:firstLineChars="200"/>
        <w:jc w:val="left"/>
        <w:rPr>
          <w:rFonts w:hint="eastAsia" w:ascii="仿宋_GB2312" w:hAnsi="仿宋_GB2312" w:eastAsia="仿宋_GB2312" w:cs="仿宋_GB2312"/>
          <w:b/>
          <w:bCs/>
          <w:snapToGrid w:val="0"/>
          <w:color w:val="auto"/>
          <w:spacing w:val="12"/>
          <w:kern w:val="2"/>
          <w:sz w:val="21"/>
          <w:szCs w:val="21"/>
          <w:u w:val="none"/>
          <w:lang w:val="en-US" w:eastAsia="zh-CN" w:bidi="ar"/>
        </w:rPr>
      </w:pPr>
      <w:r>
        <w:rPr>
          <w:rFonts w:hint="eastAsia" w:ascii="仿宋_GB2312" w:hAnsi="仿宋_GB2312" w:eastAsia="仿宋_GB2312" w:cs="仿宋_GB2312"/>
          <w:b/>
          <w:bCs/>
          <w:snapToGrid w:val="0"/>
          <w:color w:val="auto"/>
          <w:spacing w:val="12"/>
          <w:kern w:val="2"/>
          <w:sz w:val="21"/>
          <w:szCs w:val="21"/>
          <w:u w:val="none"/>
          <w:lang w:val="en-US" w:eastAsia="zh-CN" w:bidi="ar"/>
        </w:rPr>
        <w:t>（一）“绅士保”优选增值服务产品提供的重大疾病全球二次诊疗服务（仅限购买绅士保C/D的持卡人）及附赠的保险权益自购买的次月10日凌晨生效，零起点短信提醒服务、免除卡片挂失手续费服务自购买之日起次日凌晨生效。</w:t>
      </w:r>
    </w:p>
    <w:p>
      <w:pPr>
        <w:ind w:left="2" w:leftChars="1" w:firstLine="470" w:firstLineChars="200"/>
        <w:jc w:val="left"/>
        <w:rPr>
          <w:rFonts w:hint="eastAsia" w:ascii="仿宋_GB2312" w:hAnsi="仿宋_GB2312" w:eastAsia="仿宋_GB2312" w:cs="仿宋_GB2312"/>
          <w:b/>
          <w:bCs/>
          <w:snapToGrid w:val="0"/>
          <w:color w:val="auto"/>
          <w:spacing w:val="12"/>
          <w:kern w:val="2"/>
          <w:sz w:val="21"/>
          <w:szCs w:val="21"/>
          <w:u w:val="none"/>
          <w:lang w:val="en-US" w:eastAsia="zh-CN" w:bidi="ar"/>
        </w:rPr>
      </w:pPr>
    </w:p>
    <w:p>
      <w:pPr>
        <w:ind w:left="2" w:leftChars="1" w:firstLine="420" w:firstLineChars="200"/>
        <w:jc w:val="left"/>
        <w:rPr>
          <w:rFonts w:hint="eastAsia"/>
          <w:lang w:val="en-US" w:eastAsia="zh-CN"/>
        </w:rPr>
      </w:pPr>
      <w:r>
        <w:rPr>
          <w:rFonts w:hint="eastAsia"/>
          <w:lang w:val="en-US" w:eastAsia="zh-CN"/>
        </w:rPr>
        <w:t>（二）</w:t>
      </w:r>
      <w:r>
        <w:rPr>
          <w:rFonts w:hint="eastAsia" w:ascii="仿宋_GB2312" w:hAnsi="仿宋_GB2312" w:eastAsia="仿宋_GB2312" w:cs="仿宋_GB2312"/>
          <w:b/>
          <w:bCs/>
          <w:snapToGrid w:val="0"/>
          <w:color w:val="auto"/>
          <w:spacing w:val="12"/>
          <w:kern w:val="2"/>
          <w:sz w:val="21"/>
          <w:szCs w:val="21"/>
          <w:u w:val="none"/>
          <w:lang w:val="en-US" w:eastAsia="zh-CN" w:bidi="ar"/>
        </w:rPr>
        <w:t>为保证服务权益延续性，“绅士保”增值服务产品将在到期后自动续期并扣费。产品到期前，卡中心将发送续期扣费提示短信，如持卡人未办理停止续期，将从持卡人信用卡账户中扣除续期的服务费用，并短信通知持卡人，持卡人如要停止办理，则请按照短信操作提示，否则本产品将自动续期并扣费。</w:t>
      </w:r>
    </w:p>
    <w:p>
      <w:pPr>
        <w:pStyle w:val="3"/>
        <w:numPr>
          <w:ilvl w:val="0"/>
          <w:numId w:val="0"/>
        </w:numPr>
        <w:bidi w:val="0"/>
        <w:rPr>
          <w:rFonts w:hint="eastAsia"/>
          <w:lang w:val="en-US" w:eastAsia="zh-CN"/>
        </w:rPr>
      </w:pPr>
    </w:p>
    <w:p>
      <w:pPr>
        <w:ind w:left="2" w:leftChars="1" w:firstLine="470" w:firstLineChars="200"/>
        <w:jc w:val="left"/>
        <w:rPr>
          <w:rFonts w:hint="eastAsia"/>
          <w:lang w:val="en-US" w:eastAsia="zh-CN"/>
        </w:rPr>
      </w:pPr>
      <w:r>
        <w:rPr>
          <w:rFonts w:hint="eastAsia" w:ascii="仿宋_GB2312" w:hAnsi="仿宋_GB2312" w:eastAsia="仿宋_GB2312" w:cs="仿宋_GB2312"/>
          <w:b/>
          <w:bCs/>
          <w:snapToGrid w:val="0"/>
          <w:color w:val="auto"/>
          <w:spacing w:val="12"/>
          <w:kern w:val="2"/>
          <w:sz w:val="21"/>
          <w:szCs w:val="21"/>
          <w:u w:val="none"/>
          <w:lang w:val="en-US" w:eastAsia="zh-CN" w:bidi="ar"/>
        </w:rPr>
        <w:t>（三）“绅士保”增值服务产品附赠的家庭综合意外伤害保险权益，仅限投保年龄为16-60周岁持卡人，若超过60周岁，不再扣取产品费用，本产品及附赠保险保障权益自动失效。</w:t>
      </w:r>
    </w:p>
    <w:p>
      <w:pPr>
        <w:ind w:left="2" w:leftChars="1" w:firstLine="470" w:firstLineChars="200"/>
        <w:jc w:val="left"/>
        <w:rPr>
          <w:rFonts w:hint="eastAsia" w:ascii="仿宋_GB2312" w:hAnsi="仿宋_GB2312" w:eastAsia="仿宋_GB2312" w:cs="仿宋_GB2312"/>
          <w:b/>
          <w:bCs/>
          <w:snapToGrid w:val="0"/>
          <w:color w:val="auto"/>
          <w:spacing w:val="12"/>
          <w:kern w:val="2"/>
          <w:sz w:val="21"/>
          <w:szCs w:val="21"/>
          <w:u w:val="none"/>
          <w:lang w:val="en-US" w:eastAsia="zh-CN" w:bidi="ar"/>
        </w:rPr>
      </w:pPr>
    </w:p>
    <w:p>
      <w:pPr>
        <w:ind w:left="2" w:leftChars="1" w:firstLine="470" w:firstLineChars="200"/>
        <w:jc w:val="left"/>
        <w:rPr>
          <w:rFonts w:hint="eastAsia" w:ascii="仿宋_GB2312" w:hAnsi="仿宋_GB2312" w:eastAsia="仿宋_GB2312" w:cs="仿宋_GB2312"/>
          <w:b/>
          <w:bCs/>
          <w:snapToGrid w:val="0"/>
          <w:color w:val="auto"/>
          <w:spacing w:val="12"/>
          <w:kern w:val="2"/>
          <w:sz w:val="21"/>
          <w:szCs w:val="21"/>
          <w:u w:val="none"/>
          <w:lang w:val="en-US" w:eastAsia="zh-CN" w:bidi="ar"/>
        </w:rPr>
      </w:pPr>
      <w:r>
        <w:rPr>
          <w:rFonts w:hint="eastAsia" w:ascii="仿宋_GB2312" w:hAnsi="仿宋_GB2312" w:eastAsia="仿宋_GB2312" w:cs="仿宋_GB2312"/>
          <w:b/>
          <w:bCs/>
          <w:snapToGrid w:val="0"/>
          <w:color w:val="auto"/>
          <w:spacing w:val="12"/>
          <w:kern w:val="2"/>
          <w:sz w:val="21"/>
          <w:szCs w:val="21"/>
          <w:u w:val="none"/>
          <w:lang w:val="en-US" w:eastAsia="zh-CN" w:bidi="ar"/>
        </w:rPr>
        <w:t>三、收费标准及规则</w:t>
      </w:r>
    </w:p>
    <w:p>
      <w:pPr>
        <w:ind w:left="2" w:leftChars="1" w:firstLine="468" w:firstLineChars="200"/>
        <w:jc w:val="left"/>
        <w:rPr>
          <w:rFonts w:hint="eastAsia" w:ascii="仿宋_GB2312" w:hAnsi="仿宋_GB2312" w:eastAsia="仿宋_GB2312" w:cs="仿宋_GB2312"/>
          <w:b w:val="0"/>
          <w:bCs w:val="0"/>
          <w:snapToGrid w:val="0"/>
          <w:color w:val="auto"/>
          <w:spacing w:val="12"/>
          <w:kern w:val="2"/>
          <w:sz w:val="21"/>
          <w:szCs w:val="21"/>
          <w:u w:val="none"/>
          <w:lang w:val="en-US" w:eastAsia="zh-CN" w:bidi="ar"/>
        </w:rPr>
      </w:pPr>
      <w:r>
        <w:rPr>
          <w:rFonts w:hint="eastAsia" w:ascii="仿宋_GB2312" w:hAnsi="仿宋_GB2312" w:eastAsia="仿宋_GB2312" w:cs="仿宋_GB2312"/>
          <w:b w:val="0"/>
          <w:bCs w:val="0"/>
          <w:snapToGrid w:val="0"/>
          <w:color w:val="auto"/>
          <w:spacing w:val="12"/>
          <w:kern w:val="2"/>
          <w:sz w:val="21"/>
          <w:szCs w:val="21"/>
          <w:u w:val="none"/>
          <w:lang w:val="en-US" w:eastAsia="zh-CN" w:bidi="ar"/>
        </w:rPr>
        <w:t>（一）</w:t>
      </w:r>
      <w:bookmarkStart w:id="1" w:name="_Hlk122681831"/>
      <w:bookmarkStart w:id="2" w:name="_Hlk122682911"/>
      <w:r>
        <w:rPr>
          <w:rFonts w:hint="eastAsia" w:ascii="仿宋_GB2312" w:hAnsi="仿宋_GB2312" w:eastAsia="仿宋_GB2312" w:cs="仿宋_GB2312"/>
          <w:b w:val="0"/>
          <w:bCs w:val="0"/>
          <w:snapToGrid w:val="0"/>
          <w:color w:val="auto"/>
          <w:spacing w:val="12"/>
          <w:kern w:val="2"/>
          <w:sz w:val="21"/>
          <w:szCs w:val="21"/>
          <w:u w:val="none"/>
          <w:lang w:val="en-US" w:eastAsia="zh-CN" w:bidi="ar"/>
        </w:rPr>
        <w:t>中信银行信用卡</w:t>
      </w:r>
      <w:bookmarkEnd w:id="1"/>
      <w:r>
        <w:rPr>
          <w:rFonts w:hint="eastAsia" w:ascii="仿宋_GB2312" w:hAnsi="仿宋_GB2312" w:eastAsia="仿宋_GB2312" w:cs="仿宋_GB2312"/>
          <w:b w:val="0"/>
          <w:bCs w:val="0"/>
          <w:snapToGrid w:val="0"/>
          <w:color w:val="auto"/>
          <w:spacing w:val="12"/>
          <w:kern w:val="2"/>
          <w:sz w:val="21"/>
          <w:szCs w:val="21"/>
          <w:u w:val="none"/>
          <w:lang w:val="en-US" w:eastAsia="zh-CN" w:bidi="ar"/>
        </w:rPr>
        <w:t>“绅士保”优选增值服务产品费用，按户计收，每位主卡持卡人（无论持有几张主卡）仅限订购一份，若一位主卡持卡人订购多份同款优选增值服务产品也仅能享受一份该款优选增值服务产品的功能。</w:t>
      </w:r>
      <w:bookmarkEnd w:id="2"/>
    </w:p>
    <w:p>
      <w:pPr>
        <w:ind w:left="2" w:leftChars="1" w:firstLine="468" w:firstLineChars="200"/>
        <w:jc w:val="left"/>
        <w:rPr>
          <w:rFonts w:hint="eastAsia" w:ascii="仿宋_GB2312" w:hAnsi="仿宋_GB2312" w:eastAsia="仿宋_GB2312" w:cs="仿宋_GB2312"/>
          <w:b w:val="0"/>
          <w:bCs w:val="0"/>
          <w:snapToGrid w:val="0"/>
          <w:color w:val="auto"/>
          <w:spacing w:val="12"/>
          <w:kern w:val="2"/>
          <w:sz w:val="21"/>
          <w:szCs w:val="21"/>
          <w:u w:val="none"/>
          <w:lang w:val="en-US" w:eastAsia="zh-CN" w:bidi="ar"/>
        </w:rPr>
      </w:pPr>
    </w:p>
    <w:p>
      <w:pPr>
        <w:pStyle w:val="3"/>
        <w:numPr>
          <w:ilvl w:val="0"/>
          <w:numId w:val="0"/>
        </w:numPr>
        <w:bidi w:val="0"/>
        <w:ind w:left="420" w:leftChars="0"/>
        <w:rPr>
          <w:rFonts w:hint="eastAsia" w:ascii="仿宋_GB2312" w:hAnsi="仿宋_GB2312" w:eastAsia="仿宋_GB2312" w:cs="仿宋_GB2312"/>
          <w:b/>
          <w:bCs/>
          <w:snapToGrid w:val="0"/>
          <w:color w:val="auto"/>
          <w:spacing w:val="12"/>
          <w:kern w:val="2"/>
          <w:sz w:val="21"/>
          <w:szCs w:val="21"/>
          <w:u w:val="none"/>
          <w:lang w:val="en-US" w:eastAsia="zh-CN" w:bidi="ar"/>
        </w:rPr>
      </w:pPr>
      <w:r>
        <w:rPr>
          <w:rFonts w:hint="eastAsia" w:ascii="仿宋_GB2312" w:hAnsi="仿宋_GB2312" w:eastAsia="仿宋_GB2312" w:cs="仿宋_GB2312"/>
          <w:b/>
          <w:bCs/>
          <w:snapToGrid w:val="0"/>
          <w:color w:val="auto"/>
          <w:spacing w:val="12"/>
          <w:kern w:val="2"/>
          <w:sz w:val="21"/>
          <w:szCs w:val="21"/>
          <w:u w:val="none"/>
          <w:lang w:val="en-US" w:eastAsia="zh-CN" w:bidi="ar"/>
        </w:rPr>
        <w:t>（二）仅限男性主卡持卡人订购</w:t>
      </w:r>
      <w:bookmarkStart w:id="3" w:name="_Hlk122355822"/>
      <w:r>
        <w:rPr>
          <w:rFonts w:hint="eastAsia" w:ascii="仿宋_GB2312" w:hAnsi="仿宋_GB2312" w:eastAsia="仿宋_GB2312" w:cs="仿宋_GB2312"/>
          <w:b/>
          <w:bCs/>
          <w:snapToGrid w:val="0"/>
          <w:color w:val="auto"/>
          <w:spacing w:val="12"/>
          <w:kern w:val="2"/>
          <w:sz w:val="21"/>
          <w:szCs w:val="21"/>
          <w:u w:val="none"/>
          <w:lang w:val="en-US" w:eastAsia="zh-CN" w:bidi="ar"/>
        </w:rPr>
        <w:t>“绅士保”优选增值服务</w:t>
      </w:r>
      <w:bookmarkEnd w:id="3"/>
      <w:r>
        <w:rPr>
          <w:rFonts w:hint="eastAsia" w:ascii="仿宋_GB2312" w:hAnsi="仿宋_GB2312" w:eastAsia="仿宋_GB2312" w:cs="仿宋_GB2312"/>
          <w:b/>
          <w:bCs/>
          <w:snapToGrid w:val="0"/>
          <w:color w:val="auto"/>
          <w:spacing w:val="12"/>
          <w:kern w:val="2"/>
          <w:sz w:val="21"/>
          <w:szCs w:val="21"/>
          <w:u w:val="none"/>
          <w:lang w:val="en-US" w:eastAsia="zh-CN" w:bidi="ar"/>
        </w:rPr>
        <w:t>产品。</w:t>
      </w:r>
    </w:p>
    <w:p>
      <w:pPr>
        <w:rPr>
          <w:rFonts w:hint="eastAsia"/>
          <w:lang w:val="en-US" w:eastAsia="zh-CN"/>
        </w:rPr>
      </w:pPr>
    </w:p>
    <w:p>
      <w:pPr>
        <w:numPr>
          <w:ilvl w:val="0"/>
          <w:numId w:val="9"/>
        </w:numPr>
        <w:ind w:left="2" w:leftChars="1" w:firstLine="468" w:firstLineChars="200"/>
        <w:jc w:val="left"/>
        <w:rPr>
          <w:rFonts w:hint="eastAsia" w:ascii="仿宋_GB2312" w:hAnsi="仿宋_GB2312" w:eastAsia="仿宋_GB2312" w:cs="仿宋_GB2312"/>
          <w:b w:val="0"/>
          <w:bCs w:val="0"/>
          <w:snapToGrid w:val="0"/>
          <w:color w:val="auto"/>
          <w:spacing w:val="12"/>
          <w:kern w:val="2"/>
          <w:sz w:val="21"/>
          <w:szCs w:val="21"/>
          <w:u w:val="none"/>
          <w:lang w:val="en-US" w:eastAsia="zh-CN" w:bidi="ar"/>
        </w:rPr>
      </w:pPr>
      <w:r>
        <w:rPr>
          <w:rFonts w:hint="eastAsia" w:ascii="仿宋_GB2312" w:hAnsi="仿宋_GB2312" w:eastAsia="仿宋_GB2312" w:cs="仿宋_GB2312"/>
          <w:b w:val="0"/>
          <w:bCs w:val="0"/>
          <w:snapToGrid w:val="0"/>
          <w:color w:val="auto"/>
          <w:spacing w:val="12"/>
          <w:kern w:val="2"/>
          <w:sz w:val="21"/>
          <w:szCs w:val="21"/>
          <w:u w:val="none"/>
          <w:lang w:val="en-US" w:eastAsia="zh-CN" w:bidi="ar"/>
        </w:rPr>
        <w:t>“绅士保”优选增值服务产品价格，以卡中心公告为准。</w:t>
      </w:r>
    </w:p>
    <w:p>
      <w:pPr>
        <w:numPr>
          <w:ilvl w:val="0"/>
          <w:numId w:val="0"/>
        </w:numPr>
        <w:jc w:val="left"/>
        <w:rPr>
          <w:rFonts w:hint="eastAsia" w:ascii="仿宋_GB2312" w:hAnsi="仿宋_GB2312" w:eastAsia="仿宋_GB2312" w:cs="仿宋_GB2312"/>
          <w:b w:val="0"/>
          <w:bCs w:val="0"/>
          <w:snapToGrid w:val="0"/>
          <w:color w:val="auto"/>
          <w:spacing w:val="12"/>
          <w:kern w:val="2"/>
          <w:sz w:val="21"/>
          <w:szCs w:val="21"/>
          <w:u w:val="none"/>
          <w:lang w:val="en-US" w:eastAsia="zh-CN" w:bidi="ar"/>
        </w:rPr>
      </w:pPr>
    </w:p>
    <w:p>
      <w:pPr>
        <w:numPr>
          <w:ilvl w:val="0"/>
          <w:numId w:val="9"/>
        </w:numPr>
        <w:ind w:left="2" w:leftChars="1" w:firstLine="468" w:firstLineChars="200"/>
        <w:jc w:val="left"/>
        <w:rPr>
          <w:rFonts w:hint="eastAsia" w:ascii="仿宋_GB2312" w:hAnsi="仿宋_GB2312" w:eastAsia="仿宋_GB2312" w:cs="仿宋_GB2312"/>
          <w:b w:val="0"/>
          <w:bCs w:val="0"/>
          <w:snapToGrid w:val="0"/>
          <w:color w:val="auto"/>
          <w:spacing w:val="12"/>
          <w:kern w:val="2"/>
          <w:sz w:val="21"/>
          <w:szCs w:val="21"/>
          <w:u w:val="none"/>
          <w:lang w:val="en-US" w:eastAsia="zh-CN" w:bidi="ar"/>
        </w:rPr>
      </w:pPr>
      <w:r>
        <w:rPr>
          <w:rFonts w:hint="eastAsia" w:ascii="仿宋_GB2312" w:hAnsi="仿宋_GB2312" w:eastAsia="仿宋_GB2312" w:cs="仿宋_GB2312"/>
          <w:b w:val="0"/>
          <w:bCs w:val="0"/>
          <w:snapToGrid w:val="0"/>
          <w:color w:val="auto"/>
          <w:spacing w:val="12"/>
          <w:kern w:val="2"/>
          <w:sz w:val="21"/>
          <w:szCs w:val="21"/>
          <w:u w:val="none"/>
          <w:lang w:val="en-US" w:eastAsia="zh-CN" w:bidi="ar"/>
        </w:rPr>
        <w:t>若持卡人在服务有效期届满前退订“绅士保”优选增值服务产品，则已收取的优选增值服务产品费用不予退还，服务将提供到原订购周期的截止日结束。</w:t>
      </w:r>
    </w:p>
    <w:p>
      <w:pPr>
        <w:numPr>
          <w:ilvl w:val="0"/>
          <w:numId w:val="0"/>
        </w:numPr>
        <w:ind w:leftChars="201"/>
        <w:jc w:val="left"/>
        <w:rPr>
          <w:rFonts w:hint="eastAsia" w:ascii="仿宋_GB2312" w:hAnsi="仿宋_GB2312" w:eastAsia="仿宋_GB2312" w:cs="仿宋_GB2312"/>
          <w:b w:val="0"/>
          <w:bCs w:val="0"/>
          <w:snapToGrid w:val="0"/>
          <w:color w:val="auto"/>
          <w:spacing w:val="12"/>
          <w:kern w:val="2"/>
          <w:sz w:val="21"/>
          <w:szCs w:val="21"/>
          <w:u w:val="none"/>
          <w:lang w:val="en-US" w:eastAsia="zh-CN" w:bidi="ar"/>
        </w:rPr>
      </w:pPr>
    </w:p>
    <w:p>
      <w:pPr>
        <w:ind w:left="2" w:leftChars="1" w:firstLine="468" w:firstLineChars="200"/>
        <w:jc w:val="left"/>
        <w:rPr>
          <w:rFonts w:hint="eastAsia" w:ascii="仿宋_GB2312" w:hAnsi="仿宋_GB2312" w:eastAsia="仿宋_GB2312" w:cs="仿宋_GB2312"/>
          <w:b w:val="0"/>
          <w:bCs w:val="0"/>
          <w:snapToGrid w:val="0"/>
          <w:color w:val="auto"/>
          <w:spacing w:val="12"/>
          <w:kern w:val="2"/>
          <w:sz w:val="21"/>
          <w:szCs w:val="21"/>
          <w:u w:val="none"/>
          <w:lang w:val="en-US" w:eastAsia="zh-CN" w:bidi="ar"/>
        </w:rPr>
      </w:pPr>
      <w:r>
        <w:rPr>
          <w:rFonts w:hint="eastAsia" w:ascii="仿宋_GB2312" w:hAnsi="仿宋_GB2312" w:eastAsia="仿宋_GB2312" w:cs="仿宋_GB2312"/>
          <w:b w:val="0"/>
          <w:bCs w:val="0"/>
          <w:snapToGrid w:val="0"/>
          <w:color w:val="auto"/>
          <w:spacing w:val="12"/>
          <w:kern w:val="2"/>
          <w:sz w:val="21"/>
          <w:szCs w:val="21"/>
          <w:u w:val="none"/>
          <w:lang w:val="en-US" w:eastAsia="zh-CN" w:bidi="ar"/>
        </w:rPr>
        <w:t>（五）所扣取的优选增值服务产品费用记入持卡人指定的信用卡当期对账单，由持卡人在账单显示的还款期内正常还款。</w:t>
      </w:r>
    </w:p>
    <w:p>
      <w:pPr>
        <w:ind w:left="2" w:leftChars="1" w:firstLine="468" w:firstLineChars="200"/>
        <w:jc w:val="left"/>
        <w:rPr>
          <w:rFonts w:hint="eastAsia" w:ascii="仿宋_GB2312" w:hAnsi="仿宋_GB2312" w:eastAsia="仿宋_GB2312" w:cs="仿宋_GB2312"/>
          <w:b w:val="0"/>
          <w:bCs w:val="0"/>
          <w:snapToGrid w:val="0"/>
          <w:color w:val="auto"/>
          <w:spacing w:val="12"/>
          <w:kern w:val="2"/>
          <w:sz w:val="21"/>
          <w:szCs w:val="21"/>
          <w:u w:val="none"/>
          <w:lang w:val="en-US" w:eastAsia="zh-CN" w:bidi="ar"/>
        </w:rPr>
      </w:pPr>
    </w:p>
    <w:p>
      <w:pPr>
        <w:ind w:left="2" w:leftChars="1" w:firstLine="470" w:firstLineChars="200"/>
        <w:jc w:val="left"/>
        <w:rPr>
          <w:rFonts w:hint="eastAsia" w:ascii="仿宋_GB2312" w:hAnsi="仿宋_GB2312" w:eastAsia="仿宋_GB2312" w:cs="仿宋_GB2312"/>
          <w:b/>
          <w:bCs/>
          <w:snapToGrid w:val="0"/>
          <w:color w:val="auto"/>
          <w:spacing w:val="12"/>
          <w:kern w:val="2"/>
          <w:sz w:val="21"/>
          <w:szCs w:val="21"/>
          <w:u w:val="none"/>
          <w:lang w:val="en-US" w:eastAsia="zh-CN" w:bidi="ar"/>
        </w:rPr>
      </w:pPr>
      <w:r>
        <w:rPr>
          <w:rFonts w:hint="eastAsia" w:ascii="仿宋_GB2312" w:hAnsi="仿宋_GB2312" w:eastAsia="仿宋_GB2312" w:cs="仿宋_GB2312"/>
          <w:b/>
          <w:bCs/>
          <w:snapToGrid w:val="0"/>
          <w:color w:val="auto"/>
          <w:spacing w:val="12"/>
          <w:kern w:val="2"/>
          <w:sz w:val="21"/>
          <w:szCs w:val="21"/>
          <w:u w:val="none"/>
          <w:lang w:val="en-US" w:eastAsia="zh-CN" w:bidi="ar"/>
        </w:rPr>
        <w:t>四、其他说明</w:t>
      </w:r>
    </w:p>
    <w:p>
      <w:pPr>
        <w:ind w:left="2" w:leftChars="1" w:firstLine="468" w:firstLineChars="200"/>
        <w:jc w:val="left"/>
        <w:rPr>
          <w:rFonts w:hint="eastAsia" w:ascii="仿宋_GB2312" w:hAnsi="仿宋_GB2312" w:eastAsia="仿宋_GB2312" w:cs="仿宋_GB2312"/>
          <w:b w:val="0"/>
          <w:bCs w:val="0"/>
          <w:snapToGrid w:val="0"/>
          <w:color w:val="auto"/>
          <w:spacing w:val="12"/>
          <w:kern w:val="2"/>
          <w:sz w:val="21"/>
          <w:szCs w:val="21"/>
          <w:u w:val="none"/>
          <w:lang w:val="en-US" w:eastAsia="zh-CN" w:bidi="ar"/>
        </w:rPr>
      </w:pPr>
      <w:r>
        <w:rPr>
          <w:rFonts w:hint="eastAsia" w:ascii="仿宋_GB2312" w:hAnsi="仿宋_GB2312" w:eastAsia="仿宋_GB2312" w:cs="仿宋_GB2312"/>
          <w:b w:val="0"/>
          <w:bCs w:val="0"/>
          <w:snapToGrid w:val="0"/>
          <w:color w:val="auto"/>
          <w:spacing w:val="12"/>
          <w:kern w:val="2"/>
          <w:sz w:val="21"/>
          <w:szCs w:val="21"/>
          <w:u w:val="none"/>
          <w:lang w:val="en-US" w:eastAsia="zh-CN" w:bidi="ar"/>
        </w:rPr>
        <w:t>（一）中信银行信用卡中心有权在不对持卡人权益造成不利影响的前提下，不时调整承保“绅士保”优选增值服务产品附赠保险权益的保险公司，并以网站公告或短信提示等方式通知持卡人。</w:t>
      </w:r>
    </w:p>
    <w:p>
      <w:pPr>
        <w:ind w:left="2" w:leftChars="1" w:firstLine="468" w:firstLineChars="200"/>
        <w:jc w:val="left"/>
        <w:rPr>
          <w:rFonts w:hint="eastAsia" w:ascii="仿宋_GB2312" w:hAnsi="仿宋_GB2312" w:eastAsia="仿宋_GB2312" w:cs="仿宋_GB2312"/>
          <w:b w:val="0"/>
          <w:bCs w:val="0"/>
          <w:snapToGrid w:val="0"/>
          <w:color w:val="auto"/>
          <w:spacing w:val="12"/>
          <w:kern w:val="2"/>
          <w:sz w:val="21"/>
          <w:szCs w:val="21"/>
          <w:u w:val="none"/>
          <w:lang w:val="en-US" w:eastAsia="zh-CN" w:bidi="ar"/>
        </w:rPr>
      </w:pPr>
    </w:p>
    <w:p>
      <w:pPr>
        <w:ind w:left="2" w:leftChars="1" w:firstLine="468" w:firstLineChars="200"/>
        <w:jc w:val="left"/>
        <w:rPr>
          <w:rFonts w:hint="eastAsia" w:ascii="仿宋_GB2312" w:hAnsi="仿宋_GB2312" w:eastAsia="仿宋_GB2312" w:cs="仿宋_GB2312"/>
          <w:b w:val="0"/>
          <w:bCs w:val="0"/>
          <w:snapToGrid w:val="0"/>
          <w:color w:val="auto"/>
          <w:spacing w:val="12"/>
          <w:kern w:val="2"/>
          <w:sz w:val="21"/>
          <w:szCs w:val="21"/>
          <w:u w:val="none"/>
          <w:lang w:val="en-US" w:eastAsia="zh-CN" w:bidi="ar"/>
        </w:rPr>
      </w:pPr>
      <w:r>
        <w:rPr>
          <w:rFonts w:hint="eastAsia" w:ascii="仿宋_GB2312" w:hAnsi="仿宋_GB2312" w:eastAsia="仿宋_GB2312" w:cs="仿宋_GB2312"/>
          <w:b w:val="0"/>
          <w:bCs w:val="0"/>
          <w:snapToGrid w:val="0"/>
          <w:color w:val="auto"/>
          <w:spacing w:val="12"/>
          <w:kern w:val="2"/>
          <w:sz w:val="21"/>
          <w:szCs w:val="21"/>
          <w:u w:val="none"/>
          <w:lang w:val="en-US" w:eastAsia="zh-CN" w:bidi="ar"/>
        </w:rPr>
        <w:t>（二）持卡人在成功购买“绅士保”优选增值服务产品后，即同意《太平财产保险有限公司个人客户信息处理规则》内容，具体详见附件。根据监管的要求，持卡人个人的姓名及身份证号码将给到中信银行信用卡中心合作的承保保险公司和二次诊疗服务合作机构，为持卡人进行投保。</w:t>
      </w:r>
    </w:p>
    <w:p>
      <w:pPr>
        <w:ind w:left="2" w:leftChars="1" w:firstLine="468" w:firstLineChars="200"/>
        <w:jc w:val="left"/>
        <w:rPr>
          <w:rFonts w:hint="eastAsia" w:ascii="仿宋_GB2312" w:hAnsi="仿宋_GB2312" w:eastAsia="仿宋_GB2312" w:cs="仿宋_GB2312"/>
          <w:b w:val="0"/>
          <w:bCs w:val="0"/>
          <w:snapToGrid w:val="0"/>
          <w:color w:val="auto"/>
          <w:spacing w:val="12"/>
          <w:kern w:val="2"/>
          <w:sz w:val="21"/>
          <w:szCs w:val="21"/>
          <w:u w:val="none"/>
          <w:lang w:val="en-US" w:eastAsia="zh-CN" w:bidi="ar"/>
        </w:rPr>
      </w:pPr>
    </w:p>
    <w:p>
      <w:pPr>
        <w:ind w:left="2" w:leftChars="1" w:firstLine="468" w:firstLineChars="200"/>
        <w:jc w:val="left"/>
        <w:rPr>
          <w:rFonts w:hint="eastAsia" w:ascii="仿宋_GB2312" w:hAnsi="仿宋_GB2312" w:eastAsia="仿宋_GB2312" w:cs="仿宋_GB2312"/>
          <w:b w:val="0"/>
          <w:bCs w:val="0"/>
          <w:snapToGrid w:val="0"/>
          <w:color w:val="auto"/>
          <w:spacing w:val="12"/>
          <w:kern w:val="2"/>
          <w:sz w:val="21"/>
          <w:szCs w:val="21"/>
          <w:u w:val="none"/>
          <w:lang w:val="en-US" w:eastAsia="zh-CN" w:bidi="ar"/>
        </w:rPr>
      </w:pPr>
      <w:r>
        <w:rPr>
          <w:rFonts w:hint="eastAsia" w:ascii="仿宋_GB2312" w:hAnsi="仿宋_GB2312" w:eastAsia="仿宋_GB2312" w:cs="仿宋_GB2312"/>
          <w:b w:val="0"/>
          <w:bCs w:val="0"/>
          <w:snapToGrid w:val="0"/>
          <w:color w:val="auto"/>
          <w:spacing w:val="12"/>
          <w:kern w:val="2"/>
          <w:sz w:val="21"/>
          <w:szCs w:val="21"/>
          <w:u w:val="none"/>
          <w:lang w:val="en-US" w:eastAsia="zh-CN" w:bidi="ar"/>
        </w:rPr>
        <w:t>（三）</w:t>
      </w:r>
      <w:bookmarkStart w:id="4" w:name="_Hlk122683016"/>
      <w:r>
        <w:rPr>
          <w:rFonts w:hint="eastAsia" w:ascii="仿宋_GB2312" w:hAnsi="仿宋_GB2312" w:eastAsia="仿宋_GB2312" w:cs="仿宋_GB2312"/>
          <w:b w:val="0"/>
          <w:bCs w:val="0"/>
          <w:snapToGrid w:val="0"/>
          <w:color w:val="auto"/>
          <w:spacing w:val="12"/>
          <w:kern w:val="2"/>
          <w:sz w:val="21"/>
          <w:szCs w:val="21"/>
          <w:u w:val="none"/>
          <w:lang w:val="en-US" w:eastAsia="zh-CN" w:bidi="ar"/>
        </w:rPr>
        <w:t>持卡人订购本产品即视为理解并同意本细则。中信银行信用卡中心保留变更、调整、终止本产品之权利并有权调整或变更本细则。</w:t>
      </w:r>
      <w:bookmarkEnd w:id="4"/>
      <w:r>
        <w:rPr>
          <w:rFonts w:hint="eastAsia" w:ascii="仿宋_GB2312" w:hAnsi="仿宋_GB2312" w:eastAsia="仿宋_GB2312" w:cs="仿宋_GB2312"/>
          <w:b w:val="0"/>
          <w:bCs w:val="0"/>
          <w:snapToGrid w:val="0"/>
          <w:color w:val="auto"/>
          <w:spacing w:val="12"/>
          <w:kern w:val="2"/>
          <w:sz w:val="21"/>
          <w:szCs w:val="21"/>
          <w:u w:val="none"/>
          <w:lang w:val="en-US" w:eastAsia="zh-CN" w:bidi="ar"/>
        </w:rPr>
        <w:t>中信银行信用卡中心将提前公告或通知（中信银行信用卡中心有权根据实际业务情况选择以下一种或多种方式予以通知，具体可供选择的通知方式包括但不限于网站公告、对账单告知、电子邮件告知、短信通知或语音电话通知等）持卡人下述修改事项：本细则的修改或者“绅士保”优选增值服务内容的修改等。该等修改自公告中载明的生效日期开始生效，持卡人有权在公告期内选择是否同意该等修改。如持卡人不接受该等修改，持卡人应在公告中载明的生效日期前终止使用本业务，并按照规定办理退订手续。否则视为持卡人同意该等修改，修改后的内容对持卡人具有法律约束力。</w:t>
      </w:r>
    </w:p>
    <w:p>
      <w:pPr>
        <w:ind w:left="2" w:leftChars="1" w:firstLine="468" w:firstLineChars="200"/>
        <w:jc w:val="left"/>
        <w:rPr>
          <w:rFonts w:hint="eastAsia" w:ascii="仿宋_GB2312" w:hAnsi="仿宋_GB2312" w:eastAsia="仿宋_GB2312" w:cs="仿宋_GB2312"/>
          <w:b w:val="0"/>
          <w:bCs w:val="0"/>
          <w:snapToGrid w:val="0"/>
          <w:color w:val="auto"/>
          <w:spacing w:val="12"/>
          <w:kern w:val="2"/>
          <w:sz w:val="21"/>
          <w:szCs w:val="21"/>
          <w:u w:val="none"/>
          <w:lang w:val="en-US" w:eastAsia="zh-CN" w:bidi="ar"/>
        </w:rPr>
      </w:pPr>
    </w:p>
    <w:p>
      <w:pPr>
        <w:ind w:left="2" w:leftChars="1" w:firstLine="468" w:firstLineChars="200"/>
        <w:jc w:val="left"/>
        <w:rPr>
          <w:rFonts w:hint="eastAsia" w:ascii="仿宋_GB2312" w:hAnsi="仿宋_GB2312" w:eastAsia="仿宋_GB2312" w:cs="仿宋_GB2312"/>
          <w:b w:val="0"/>
          <w:bCs w:val="0"/>
          <w:snapToGrid w:val="0"/>
          <w:color w:val="auto"/>
          <w:spacing w:val="12"/>
          <w:kern w:val="2"/>
          <w:sz w:val="21"/>
          <w:szCs w:val="21"/>
          <w:u w:val="none"/>
          <w:lang w:val="en-US" w:eastAsia="zh-CN" w:bidi="ar"/>
        </w:rPr>
      </w:pPr>
      <w:r>
        <w:rPr>
          <w:rFonts w:hint="eastAsia" w:ascii="仿宋_GB2312" w:hAnsi="仿宋_GB2312" w:eastAsia="仿宋_GB2312" w:cs="仿宋_GB2312"/>
          <w:b w:val="0"/>
          <w:bCs w:val="0"/>
          <w:snapToGrid w:val="0"/>
          <w:color w:val="auto"/>
          <w:spacing w:val="12"/>
          <w:kern w:val="2"/>
          <w:sz w:val="21"/>
          <w:szCs w:val="21"/>
          <w:u w:val="none"/>
          <w:lang w:val="en-US" w:eastAsia="zh-CN" w:bidi="ar"/>
        </w:rPr>
        <w:t>（四）如持卡人在进行“绅士保”优选增值服务附赠的保险权益索赔的过程中有任何欺诈或违反诚实信用原则的行为，中信银行信用卡中心有权依照相关信用卡章程和领用合约，中止或终止其信用卡账户或者取消其用卡资格；构成违法犯罪行为的，中信银行信用卡中心保留采取进一步法律行动（包括但不限于向司法机关举报）的权利。</w:t>
      </w:r>
    </w:p>
    <w:p>
      <w:pPr>
        <w:ind w:left="2" w:leftChars="1" w:firstLine="468" w:firstLineChars="200"/>
        <w:jc w:val="left"/>
        <w:rPr>
          <w:rFonts w:hint="eastAsia" w:ascii="仿宋_GB2312" w:hAnsi="仿宋_GB2312" w:eastAsia="仿宋_GB2312" w:cs="仿宋_GB2312"/>
          <w:b w:val="0"/>
          <w:bCs w:val="0"/>
          <w:snapToGrid w:val="0"/>
          <w:color w:val="auto"/>
          <w:spacing w:val="12"/>
          <w:kern w:val="2"/>
          <w:sz w:val="21"/>
          <w:szCs w:val="21"/>
          <w:u w:val="none"/>
          <w:lang w:val="en-US" w:eastAsia="zh-CN" w:bidi="ar"/>
        </w:rPr>
      </w:pPr>
    </w:p>
    <w:p>
      <w:pPr>
        <w:ind w:left="2" w:leftChars="1" w:firstLine="468" w:firstLineChars="200"/>
        <w:jc w:val="left"/>
        <w:rPr>
          <w:rFonts w:hint="eastAsia" w:ascii="仿宋_GB2312" w:hAnsi="仿宋_GB2312" w:eastAsia="仿宋_GB2312" w:cs="仿宋_GB2312"/>
          <w:b w:val="0"/>
          <w:bCs w:val="0"/>
          <w:snapToGrid w:val="0"/>
          <w:color w:val="auto"/>
          <w:spacing w:val="12"/>
          <w:kern w:val="2"/>
          <w:sz w:val="21"/>
          <w:szCs w:val="21"/>
          <w:u w:val="none"/>
          <w:lang w:val="en-US" w:eastAsia="zh-CN" w:bidi="ar"/>
        </w:rPr>
      </w:pPr>
      <w:r>
        <w:rPr>
          <w:rFonts w:hint="eastAsia" w:ascii="仿宋_GB2312" w:hAnsi="仿宋_GB2312" w:eastAsia="仿宋_GB2312" w:cs="仿宋_GB2312"/>
          <w:b w:val="0"/>
          <w:bCs w:val="0"/>
          <w:snapToGrid w:val="0"/>
          <w:color w:val="auto"/>
          <w:spacing w:val="12"/>
          <w:kern w:val="2"/>
          <w:sz w:val="21"/>
          <w:szCs w:val="21"/>
          <w:u w:val="none"/>
          <w:lang w:val="en-US" w:eastAsia="zh-CN" w:bidi="ar"/>
        </w:rPr>
        <w:t>（五）如您的个人信息发生改变，请及时拨打客服热线40088-95558进行更新。</w:t>
      </w:r>
    </w:p>
    <w:p>
      <w:pPr>
        <w:ind w:left="2" w:leftChars="1" w:firstLine="468" w:firstLineChars="200"/>
        <w:jc w:val="left"/>
        <w:rPr>
          <w:rFonts w:hint="eastAsia" w:ascii="仿宋_GB2312" w:hAnsi="仿宋_GB2312" w:eastAsia="仿宋_GB2312" w:cs="仿宋_GB2312"/>
          <w:b w:val="0"/>
          <w:bCs w:val="0"/>
          <w:snapToGrid w:val="0"/>
          <w:color w:val="auto"/>
          <w:spacing w:val="12"/>
          <w:kern w:val="2"/>
          <w:sz w:val="21"/>
          <w:szCs w:val="21"/>
          <w:u w:val="none"/>
          <w:lang w:val="en-US" w:eastAsia="zh-CN" w:bidi="ar"/>
        </w:rPr>
      </w:pPr>
      <w:r>
        <w:rPr>
          <w:rFonts w:hint="eastAsia" w:ascii="仿宋_GB2312" w:hAnsi="仿宋_GB2312" w:eastAsia="仿宋_GB2312" w:cs="仿宋_GB2312"/>
          <w:b w:val="0"/>
          <w:bCs w:val="0"/>
          <w:snapToGrid w:val="0"/>
          <w:color w:val="auto"/>
          <w:spacing w:val="12"/>
          <w:kern w:val="2"/>
          <w:sz w:val="21"/>
          <w:szCs w:val="21"/>
          <w:u w:val="none"/>
          <w:lang w:val="en-US" w:eastAsia="zh-CN" w:bidi="ar"/>
        </w:rPr>
        <w:t>（六）中信银行信用卡中心保留于任何时间及在其认为适当情况下修改本细则的权利，并通过中信银行信用卡中心认为合适的任何方式将此等修改通知持卡人。</w:t>
      </w:r>
    </w:p>
    <w:p>
      <w:pPr>
        <w:ind w:left="2" w:leftChars="1" w:firstLine="470" w:firstLineChars="200"/>
        <w:jc w:val="left"/>
        <w:rPr>
          <w:rFonts w:hint="eastAsia" w:ascii="仿宋_GB2312" w:hAnsi="仿宋_GB2312" w:eastAsia="仿宋_GB2312" w:cs="仿宋_GB2312"/>
          <w:b/>
          <w:bCs/>
          <w:snapToGrid w:val="0"/>
          <w:color w:val="auto"/>
          <w:spacing w:val="12"/>
          <w:kern w:val="2"/>
          <w:sz w:val="21"/>
          <w:szCs w:val="21"/>
          <w:u w:val="none"/>
          <w:lang w:val="en-US" w:eastAsia="zh-CN" w:bidi="ar"/>
        </w:rPr>
      </w:pPr>
    </w:p>
    <w:p>
      <w:pPr>
        <w:ind w:left="2" w:leftChars="1" w:firstLine="470" w:firstLineChars="200"/>
        <w:jc w:val="left"/>
        <w:rPr>
          <w:rFonts w:hint="eastAsia" w:ascii="仿宋_GB2312" w:hAnsi="仿宋_GB2312" w:eastAsia="仿宋_GB2312" w:cs="仿宋_GB2312"/>
          <w:b/>
          <w:bCs/>
          <w:snapToGrid w:val="0"/>
          <w:color w:val="auto"/>
          <w:spacing w:val="12"/>
          <w:kern w:val="2"/>
          <w:sz w:val="21"/>
          <w:szCs w:val="21"/>
          <w:u w:val="none"/>
          <w:lang w:val="en-US" w:eastAsia="zh-CN" w:bidi="ar"/>
        </w:rPr>
      </w:pPr>
      <w:r>
        <w:rPr>
          <w:rFonts w:hint="eastAsia" w:ascii="仿宋_GB2312" w:hAnsi="仿宋_GB2312" w:eastAsia="仿宋_GB2312" w:cs="仿宋_GB2312"/>
          <w:b/>
          <w:bCs/>
          <w:snapToGrid w:val="0"/>
          <w:color w:val="auto"/>
          <w:spacing w:val="12"/>
          <w:kern w:val="2"/>
          <w:sz w:val="21"/>
          <w:szCs w:val="21"/>
          <w:u w:val="none"/>
          <w:lang w:val="en-US" w:eastAsia="zh-CN" w:bidi="ar"/>
        </w:rPr>
        <w:t>（七）附赠的保险权益由众安在线财产保险股份有限公司提供提供（服务电话：1010-9955）</w:t>
      </w:r>
      <w:r>
        <w:rPr>
          <w:rFonts w:hint="eastAsia" w:ascii="仿宋_GB2312" w:hAnsi="仿宋_GB2312" w:eastAsia="仿宋_GB2312" w:cs="仿宋_GB2312"/>
          <w:b/>
          <w:bCs/>
          <w:snapToGrid w:val="0"/>
          <w:spacing w:val="12"/>
          <w:sz w:val="21"/>
          <w:szCs w:val="21"/>
          <w:u w:val="none"/>
          <w:lang w:val="en-US" w:eastAsia="zh-CN" w:bidi="ar"/>
        </w:rPr>
        <w:t>（截止2024年6月14日的新增及续费订单）</w:t>
      </w:r>
      <w:r>
        <w:rPr>
          <w:rFonts w:hint="eastAsia" w:ascii="仿宋_GB2312" w:hAnsi="仿宋_GB2312" w:eastAsia="仿宋_GB2312" w:cs="仿宋_GB2312"/>
          <w:b/>
          <w:bCs/>
          <w:snapToGrid w:val="0"/>
          <w:color w:val="auto"/>
          <w:spacing w:val="12"/>
          <w:kern w:val="2"/>
          <w:sz w:val="21"/>
          <w:szCs w:val="21"/>
          <w:u w:val="none"/>
          <w:lang w:val="en-US" w:eastAsia="zh-CN" w:bidi="ar"/>
        </w:rPr>
        <w:t>或者</w:t>
      </w:r>
      <w:r>
        <w:rPr>
          <w:rFonts w:hint="eastAsia" w:ascii="仿宋_GB2312" w:hAnsi="仿宋_GB2312" w:eastAsia="仿宋_GB2312" w:cs="仿宋_GB2312"/>
          <w:b/>
          <w:bCs/>
          <w:snapToGrid w:val="0"/>
          <w:spacing w:val="12"/>
          <w:sz w:val="21"/>
          <w:szCs w:val="21"/>
          <w:u w:val="none"/>
          <w:lang w:val="en-US" w:eastAsia="zh-CN" w:bidi="ar"/>
        </w:rPr>
        <w:t>太平财产保险有限公司提供（客服热线95589）（自2024年6月15日的新增及续费订单）</w:t>
      </w:r>
      <w:r>
        <w:rPr>
          <w:rFonts w:hint="eastAsia" w:ascii="仿宋_GB2312" w:hAnsi="仿宋_GB2312" w:eastAsia="仿宋_GB2312" w:cs="仿宋_GB2312"/>
          <w:b/>
          <w:bCs/>
          <w:snapToGrid w:val="0"/>
          <w:color w:val="auto"/>
          <w:spacing w:val="12"/>
          <w:kern w:val="2"/>
          <w:sz w:val="21"/>
          <w:szCs w:val="21"/>
          <w:u w:val="none"/>
          <w:lang w:val="en-US" w:eastAsia="zh-CN" w:bidi="ar"/>
        </w:rPr>
        <w:t>，中信银行信用卡中心不对保险服务及理赔事宜提供任何保证或承担任何责任。请购买产品的持卡人认真阅读相应保险条款。</w:t>
      </w:r>
    </w:p>
    <w:p>
      <w:pPr>
        <w:ind w:left="2" w:leftChars="1" w:firstLine="468" w:firstLineChars="200"/>
        <w:jc w:val="left"/>
        <w:rPr>
          <w:rFonts w:hint="eastAsia" w:ascii="仿宋_GB2312" w:hAnsi="仿宋_GB2312" w:eastAsia="仿宋_GB2312" w:cs="仿宋_GB2312"/>
          <w:b w:val="0"/>
          <w:bCs w:val="0"/>
          <w:snapToGrid w:val="0"/>
          <w:color w:val="auto"/>
          <w:spacing w:val="12"/>
          <w:kern w:val="2"/>
          <w:sz w:val="21"/>
          <w:szCs w:val="21"/>
          <w:u w:val="none"/>
          <w:lang w:val="en-US" w:eastAsia="zh-CN" w:bidi="ar"/>
        </w:rPr>
      </w:pPr>
      <w:bookmarkStart w:id="5" w:name="_Hlk122683376"/>
    </w:p>
    <w:p>
      <w:pPr>
        <w:numPr>
          <w:ilvl w:val="0"/>
          <w:numId w:val="10"/>
        </w:numPr>
        <w:ind w:left="2" w:leftChars="1" w:firstLine="468" w:firstLineChars="200"/>
        <w:jc w:val="left"/>
        <w:rPr>
          <w:rFonts w:hint="eastAsia" w:ascii="仿宋_GB2312" w:hAnsi="仿宋_GB2312" w:eastAsia="仿宋_GB2312" w:cs="仿宋_GB2312"/>
          <w:b w:val="0"/>
          <w:bCs w:val="0"/>
          <w:snapToGrid w:val="0"/>
          <w:color w:val="auto"/>
          <w:spacing w:val="12"/>
          <w:kern w:val="2"/>
          <w:sz w:val="21"/>
          <w:szCs w:val="21"/>
          <w:u w:val="none"/>
          <w:lang w:val="en-US" w:eastAsia="zh-CN" w:bidi="ar"/>
        </w:rPr>
      </w:pPr>
      <w:r>
        <w:rPr>
          <w:rFonts w:hint="eastAsia" w:ascii="仿宋_GB2312" w:hAnsi="仿宋_GB2312" w:eastAsia="仿宋_GB2312" w:cs="仿宋_GB2312"/>
          <w:b w:val="0"/>
          <w:bCs w:val="0"/>
          <w:snapToGrid w:val="0"/>
          <w:color w:val="auto"/>
          <w:spacing w:val="12"/>
          <w:kern w:val="2"/>
          <w:sz w:val="21"/>
          <w:szCs w:val="21"/>
          <w:u w:val="none"/>
          <w:lang w:val="en-US" w:eastAsia="zh-CN" w:bidi="ar"/>
        </w:rPr>
        <w:t>在法律法规许可范围内，中信银行信用卡中心保留对本条款的最终解释权，咨询（投诉）电话40088-95558。</w:t>
      </w:r>
      <w:bookmarkEnd w:id="5"/>
    </w:p>
    <w:p>
      <w:pPr>
        <w:numPr>
          <w:ilvl w:val="0"/>
          <w:numId w:val="0"/>
        </w:numPr>
        <w:ind w:leftChars="201"/>
        <w:jc w:val="left"/>
        <w:rPr>
          <w:rFonts w:hint="eastAsia" w:ascii="仿宋_GB2312" w:hAnsi="仿宋_GB2312" w:eastAsia="仿宋_GB2312" w:cs="仿宋_GB2312"/>
          <w:b w:val="0"/>
          <w:bCs w:val="0"/>
          <w:snapToGrid w:val="0"/>
          <w:color w:val="auto"/>
          <w:spacing w:val="12"/>
          <w:kern w:val="2"/>
          <w:sz w:val="21"/>
          <w:szCs w:val="21"/>
          <w:u w:val="none"/>
          <w:lang w:val="en-US" w:eastAsia="zh-CN" w:bidi="ar"/>
        </w:rPr>
      </w:pPr>
    </w:p>
    <w:p>
      <w:pPr>
        <w:numPr>
          <w:ilvl w:val="0"/>
          <w:numId w:val="0"/>
        </w:numPr>
        <w:ind w:leftChars="201"/>
        <w:jc w:val="left"/>
        <w:rPr>
          <w:rFonts w:hint="eastAsia" w:ascii="仿宋_GB2312" w:hAnsi="仿宋_GB2312" w:eastAsia="仿宋_GB2312" w:cs="仿宋_GB2312"/>
          <w:b w:val="0"/>
          <w:bCs w:val="0"/>
          <w:snapToGrid w:val="0"/>
          <w:color w:val="auto"/>
          <w:spacing w:val="12"/>
          <w:kern w:val="2"/>
          <w:sz w:val="21"/>
          <w:szCs w:val="21"/>
          <w:u w:val="none"/>
          <w:lang w:val="en-US" w:eastAsia="zh-CN" w:bidi="ar"/>
        </w:rPr>
      </w:pPr>
    </w:p>
    <w:p>
      <w:pPr>
        <w:numPr>
          <w:ilvl w:val="0"/>
          <w:numId w:val="0"/>
        </w:numPr>
        <w:jc w:val="left"/>
        <w:rPr>
          <w:rFonts w:hint="eastAsia" w:ascii="仿宋_GB2312" w:hAnsi="仿宋_GB2312" w:eastAsia="仿宋_GB2312" w:cs="仿宋_GB2312"/>
          <w:b w:val="0"/>
          <w:bCs w:val="0"/>
          <w:snapToGrid w:val="0"/>
          <w:color w:val="auto"/>
          <w:spacing w:val="12"/>
          <w:kern w:val="2"/>
          <w:sz w:val="21"/>
          <w:szCs w:val="21"/>
          <w:u w:val="none"/>
          <w:lang w:val="en-US" w:eastAsia="zh-CN" w:bidi="ar"/>
        </w:rPr>
      </w:pPr>
      <w:bookmarkStart w:id="6" w:name="_GoBack"/>
      <w:bookmarkEnd w:id="6"/>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panose1 w:val="020B0604020202020204"/>
    <w:charset w:val="86"/>
    <w:family w:val="roman"/>
    <w:pitch w:val="default"/>
    <w:sig w:usb0="FFFFFFFF" w:usb1="E9FFFFFF" w:usb2="0000003F" w:usb3="00000000" w:csb0="603F01FF" w:csb1="FFFF0000"/>
  </w:font>
  <w:font w:name="方正小标宋简体">
    <w:panose1 w:val="02000000000000000000"/>
    <w:charset w:val="86"/>
    <w:family w:val="auto"/>
    <w:pitch w:val="default"/>
    <w:sig w:usb0="A00002BF" w:usb1="184F6CFA"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5F6580"/>
    <w:multiLevelType w:val="singleLevel"/>
    <w:tmpl w:val="9A5F6580"/>
    <w:lvl w:ilvl="0" w:tentative="0">
      <w:start w:val="8"/>
      <w:numFmt w:val="chineseCounting"/>
      <w:suff w:val="nothing"/>
      <w:lvlText w:val="（%1）"/>
      <w:lvlJc w:val="left"/>
      <w:rPr>
        <w:rFonts w:hint="eastAsia"/>
      </w:rPr>
    </w:lvl>
  </w:abstractNum>
  <w:abstractNum w:abstractNumId="1">
    <w:nsid w:val="A35AD3BB"/>
    <w:multiLevelType w:val="singleLevel"/>
    <w:tmpl w:val="A35AD3BB"/>
    <w:lvl w:ilvl="0" w:tentative="0">
      <w:start w:val="3"/>
      <w:numFmt w:val="decimal"/>
      <w:lvlText w:val="%1."/>
      <w:lvlJc w:val="left"/>
      <w:pPr>
        <w:tabs>
          <w:tab w:val="left" w:pos="312"/>
        </w:tabs>
        <w:ind w:left="420" w:firstLine="0"/>
      </w:pPr>
      <w:rPr>
        <w:b/>
        <w:bCs/>
      </w:rPr>
    </w:lvl>
  </w:abstractNum>
  <w:abstractNum w:abstractNumId="2">
    <w:nsid w:val="C4F36BA6"/>
    <w:multiLevelType w:val="singleLevel"/>
    <w:tmpl w:val="C4F36BA6"/>
    <w:lvl w:ilvl="0" w:tentative="0">
      <w:start w:val="1"/>
      <w:numFmt w:val="chineseCounting"/>
      <w:pStyle w:val="3"/>
      <w:suff w:val="nothing"/>
      <w:lvlText w:val="（%1）"/>
      <w:lvlJc w:val="left"/>
      <w:pPr>
        <w:ind w:left="420" w:firstLine="0"/>
      </w:pPr>
      <w:rPr>
        <w:rFonts w:hint="eastAsia"/>
      </w:rPr>
    </w:lvl>
  </w:abstractNum>
  <w:abstractNum w:abstractNumId="3">
    <w:nsid w:val="1CBCF585"/>
    <w:multiLevelType w:val="singleLevel"/>
    <w:tmpl w:val="1CBCF585"/>
    <w:lvl w:ilvl="0" w:tentative="0">
      <w:start w:val="5"/>
      <w:numFmt w:val="decimal"/>
      <w:suff w:val="nothing"/>
      <w:lvlText w:val="（%1）"/>
      <w:lvlJc w:val="left"/>
    </w:lvl>
  </w:abstractNum>
  <w:abstractNum w:abstractNumId="4">
    <w:nsid w:val="300E3FEC"/>
    <w:multiLevelType w:val="multilevel"/>
    <w:tmpl w:val="300E3FEC"/>
    <w:lvl w:ilvl="0" w:tentative="0">
      <w:start w:val="1"/>
      <w:numFmt w:val="decimal"/>
      <w:lvlText w:val="%1)"/>
      <w:lvlJc w:val="left"/>
      <w:pPr>
        <w:ind w:left="820" w:hanging="420"/>
      </w:pPr>
    </w:lvl>
    <w:lvl w:ilvl="1" w:tentative="0">
      <w:start w:val="1"/>
      <w:numFmt w:val="lowerLetter"/>
      <w:lvlText w:val="%2)"/>
      <w:lvlJc w:val="left"/>
      <w:pPr>
        <w:ind w:left="1240" w:hanging="420"/>
      </w:pPr>
    </w:lvl>
    <w:lvl w:ilvl="2" w:tentative="0">
      <w:start w:val="1"/>
      <w:numFmt w:val="lowerRoman"/>
      <w:lvlText w:val="%3."/>
      <w:lvlJc w:val="right"/>
      <w:pPr>
        <w:ind w:left="1660" w:hanging="420"/>
      </w:pPr>
    </w:lvl>
    <w:lvl w:ilvl="3" w:tentative="0">
      <w:start w:val="1"/>
      <w:numFmt w:val="decimal"/>
      <w:lvlText w:val="%4."/>
      <w:lvlJc w:val="left"/>
      <w:pPr>
        <w:ind w:left="2080" w:hanging="420"/>
      </w:pPr>
    </w:lvl>
    <w:lvl w:ilvl="4" w:tentative="0">
      <w:start w:val="1"/>
      <w:numFmt w:val="lowerLetter"/>
      <w:lvlText w:val="%5)"/>
      <w:lvlJc w:val="left"/>
      <w:pPr>
        <w:ind w:left="2500" w:hanging="420"/>
      </w:pPr>
    </w:lvl>
    <w:lvl w:ilvl="5" w:tentative="0">
      <w:start w:val="1"/>
      <w:numFmt w:val="lowerRoman"/>
      <w:lvlText w:val="%6."/>
      <w:lvlJc w:val="right"/>
      <w:pPr>
        <w:ind w:left="2920" w:hanging="420"/>
      </w:pPr>
    </w:lvl>
    <w:lvl w:ilvl="6" w:tentative="0">
      <w:start w:val="1"/>
      <w:numFmt w:val="decimal"/>
      <w:lvlText w:val="%7."/>
      <w:lvlJc w:val="left"/>
      <w:pPr>
        <w:ind w:left="3340" w:hanging="420"/>
      </w:pPr>
    </w:lvl>
    <w:lvl w:ilvl="7" w:tentative="0">
      <w:start w:val="1"/>
      <w:numFmt w:val="lowerLetter"/>
      <w:lvlText w:val="%8)"/>
      <w:lvlJc w:val="left"/>
      <w:pPr>
        <w:ind w:left="3760" w:hanging="420"/>
      </w:pPr>
    </w:lvl>
    <w:lvl w:ilvl="8" w:tentative="0">
      <w:start w:val="1"/>
      <w:numFmt w:val="lowerRoman"/>
      <w:lvlText w:val="%9."/>
      <w:lvlJc w:val="right"/>
      <w:pPr>
        <w:ind w:left="4180" w:hanging="420"/>
      </w:pPr>
    </w:lvl>
  </w:abstractNum>
  <w:abstractNum w:abstractNumId="5">
    <w:nsid w:val="39DB5AEB"/>
    <w:multiLevelType w:val="singleLevel"/>
    <w:tmpl w:val="39DB5AEB"/>
    <w:lvl w:ilvl="0" w:tentative="0">
      <w:start w:val="2"/>
      <w:numFmt w:val="decimal"/>
      <w:suff w:val="nothing"/>
      <w:lvlText w:val="%1、"/>
      <w:lvlJc w:val="left"/>
    </w:lvl>
  </w:abstractNum>
  <w:abstractNum w:abstractNumId="6">
    <w:nsid w:val="4E136B7F"/>
    <w:multiLevelType w:val="multilevel"/>
    <w:tmpl w:val="4E136B7F"/>
    <w:lvl w:ilvl="0" w:tentative="0">
      <w:start w:val="1"/>
      <w:numFmt w:val="decimal"/>
      <w:lvlText w:val="%1)"/>
      <w:lvlJc w:val="left"/>
      <w:pPr>
        <w:ind w:left="820" w:hanging="420"/>
      </w:pPr>
    </w:lvl>
    <w:lvl w:ilvl="1" w:tentative="0">
      <w:start w:val="1"/>
      <w:numFmt w:val="lowerLetter"/>
      <w:lvlText w:val="%2)"/>
      <w:lvlJc w:val="left"/>
      <w:pPr>
        <w:ind w:left="1240" w:hanging="420"/>
      </w:pPr>
    </w:lvl>
    <w:lvl w:ilvl="2" w:tentative="0">
      <w:start w:val="1"/>
      <w:numFmt w:val="lowerRoman"/>
      <w:lvlText w:val="%3."/>
      <w:lvlJc w:val="right"/>
      <w:pPr>
        <w:ind w:left="1660" w:hanging="420"/>
      </w:pPr>
    </w:lvl>
    <w:lvl w:ilvl="3" w:tentative="0">
      <w:start w:val="1"/>
      <w:numFmt w:val="decimal"/>
      <w:lvlText w:val="%4."/>
      <w:lvlJc w:val="left"/>
      <w:pPr>
        <w:ind w:left="2080" w:hanging="420"/>
      </w:pPr>
    </w:lvl>
    <w:lvl w:ilvl="4" w:tentative="0">
      <w:start w:val="1"/>
      <w:numFmt w:val="lowerLetter"/>
      <w:lvlText w:val="%5)"/>
      <w:lvlJc w:val="left"/>
      <w:pPr>
        <w:ind w:left="2500" w:hanging="420"/>
      </w:pPr>
    </w:lvl>
    <w:lvl w:ilvl="5" w:tentative="0">
      <w:start w:val="1"/>
      <w:numFmt w:val="lowerRoman"/>
      <w:lvlText w:val="%6."/>
      <w:lvlJc w:val="right"/>
      <w:pPr>
        <w:ind w:left="2920" w:hanging="420"/>
      </w:pPr>
    </w:lvl>
    <w:lvl w:ilvl="6" w:tentative="0">
      <w:start w:val="1"/>
      <w:numFmt w:val="decimal"/>
      <w:lvlText w:val="%7."/>
      <w:lvlJc w:val="left"/>
      <w:pPr>
        <w:ind w:left="3340" w:hanging="420"/>
      </w:pPr>
    </w:lvl>
    <w:lvl w:ilvl="7" w:tentative="0">
      <w:start w:val="1"/>
      <w:numFmt w:val="lowerLetter"/>
      <w:lvlText w:val="%8)"/>
      <w:lvlJc w:val="left"/>
      <w:pPr>
        <w:ind w:left="3760" w:hanging="420"/>
      </w:pPr>
    </w:lvl>
    <w:lvl w:ilvl="8" w:tentative="0">
      <w:start w:val="1"/>
      <w:numFmt w:val="lowerRoman"/>
      <w:lvlText w:val="%9."/>
      <w:lvlJc w:val="right"/>
      <w:pPr>
        <w:ind w:left="4180" w:hanging="420"/>
      </w:pPr>
    </w:lvl>
  </w:abstractNum>
  <w:abstractNum w:abstractNumId="7">
    <w:nsid w:val="4F3E4CEB"/>
    <w:multiLevelType w:val="singleLevel"/>
    <w:tmpl w:val="4F3E4CEB"/>
    <w:lvl w:ilvl="0" w:tentative="0">
      <w:start w:val="4"/>
      <w:numFmt w:val="decimal"/>
      <w:suff w:val="nothing"/>
      <w:lvlText w:val="（%1）"/>
      <w:lvlJc w:val="left"/>
    </w:lvl>
  </w:abstractNum>
  <w:abstractNum w:abstractNumId="8">
    <w:nsid w:val="5B1280B4"/>
    <w:multiLevelType w:val="singleLevel"/>
    <w:tmpl w:val="5B1280B4"/>
    <w:lvl w:ilvl="0" w:tentative="0">
      <w:start w:val="1"/>
      <w:numFmt w:val="chineseCounting"/>
      <w:suff w:val="nothing"/>
      <w:lvlText w:val="%1、"/>
      <w:lvlJc w:val="left"/>
      <w:rPr>
        <w:rFonts w:hint="eastAsia"/>
      </w:rPr>
    </w:lvl>
  </w:abstractNum>
  <w:abstractNum w:abstractNumId="9">
    <w:nsid w:val="6490970D"/>
    <w:multiLevelType w:val="singleLevel"/>
    <w:tmpl w:val="6490970D"/>
    <w:lvl w:ilvl="0" w:tentative="0">
      <w:start w:val="3"/>
      <w:numFmt w:val="chineseCounting"/>
      <w:suff w:val="nothing"/>
      <w:lvlText w:val="（%1）"/>
      <w:lvlJc w:val="left"/>
      <w:rPr>
        <w:rFonts w:hint="eastAsia"/>
      </w:rPr>
    </w:lvl>
  </w:abstractNum>
  <w:num w:numId="1">
    <w:abstractNumId w:val="2"/>
  </w:num>
  <w:num w:numId="2">
    <w:abstractNumId w:val="8"/>
  </w:num>
  <w:num w:numId="3">
    <w:abstractNumId w:val="1"/>
  </w:num>
  <w:num w:numId="4">
    <w:abstractNumId w:val="7"/>
  </w:num>
  <w:num w:numId="5">
    <w:abstractNumId w:val="3"/>
  </w:num>
  <w:num w:numId="6">
    <w:abstractNumId w:val="5"/>
  </w:num>
  <w:num w:numId="7">
    <w:abstractNumId w:val="4"/>
  </w:num>
  <w:num w:numId="8">
    <w:abstractNumId w:val="6"/>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331"/>
    <w:rsid w:val="000060B3"/>
    <w:rsid w:val="000074F0"/>
    <w:rsid w:val="00016F3C"/>
    <w:rsid w:val="00017AF7"/>
    <w:rsid w:val="00023DE2"/>
    <w:rsid w:val="0002536D"/>
    <w:rsid w:val="00043C4D"/>
    <w:rsid w:val="0006417A"/>
    <w:rsid w:val="00064D03"/>
    <w:rsid w:val="000660A5"/>
    <w:rsid w:val="0007552B"/>
    <w:rsid w:val="000B10FC"/>
    <w:rsid w:val="000B320D"/>
    <w:rsid w:val="000B6CE1"/>
    <w:rsid w:val="000D3D53"/>
    <w:rsid w:val="000E2A3C"/>
    <w:rsid w:val="000E3D02"/>
    <w:rsid w:val="000F0D39"/>
    <w:rsid w:val="000F2EBF"/>
    <w:rsid w:val="000F4C65"/>
    <w:rsid w:val="00102E20"/>
    <w:rsid w:val="00104390"/>
    <w:rsid w:val="00114641"/>
    <w:rsid w:val="00123346"/>
    <w:rsid w:val="00134BDE"/>
    <w:rsid w:val="001404D8"/>
    <w:rsid w:val="00141E59"/>
    <w:rsid w:val="001650A6"/>
    <w:rsid w:val="001A2579"/>
    <w:rsid w:val="001E4540"/>
    <w:rsid w:val="001F1798"/>
    <w:rsid w:val="002024BB"/>
    <w:rsid w:val="002160A1"/>
    <w:rsid w:val="00234991"/>
    <w:rsid w:val="00244861"/>
    <w:rsid w:val="00247491"/>
    <w:rsid w:val="0026394C"/>
    <w:rsid w:val="0026555B"/>
    <w:rsid w:val="0028384B"/>
    <w:rsid w:val="002B6011"/>
    <w:rsid w:val="002C14BD"/>
    <w:rsid w:val="002C3E7E"/>
    <w:rsid w:val="002E215F"/>
    <w:rsid w:val="00304C94"/>
    <w:rsid w:val="003202B4"/>
    <w:rsid w:val="00335D5B"/>
    <w:rsid w:val="00340962"/>
    <w:rsid w:val="00341E29"/>
    <w:rsid w:val="0034395F"/>
    <w:rsid w:val="00347B11"/>
    <w:rsid w:val="0038491F"/>
    <w:rsid w:val="00393CF2"/>
    <w:rsid w:val="00395413"/>
    <w:rsid w:val="003A156C"/>
    <w:rsid w:val="003A5B68"/>
    <w:rsid w:val="003B242A"/>
    <w:rsid w:val="003B2A74"/>
    <w:rsid w:val="003C35F9"/>
    <w:rsid w:val="003D3524"/>
    <w:rsid w:val="003E3643"/>
    <w:rsid w:val="00416D79"/>
    <w:rsid w:val="00462827"/>
    <w:rsid w:val="00473D14"/>
    <w:rsid w:val="00482DC8"/>
    <w:rsid w:val="00485458"/>
    <w:rsid w:val="004856BF"/>
    <w:rsid w:val="00490362"/>
    <w:rsid w:val="004B255C"/>
    <w:rsid w:val="00503CE3"/>
    <w:rsid w:val="00522239"/>
    <w:rsid w:val="00524BEC"/>
    <w:rsid w:val="00541B6D"/>
    <w:rsid w:val="005A1E23"/>
    <w:rsid w:val="005B1942"/>
    <w:rsid w:val="00602155"/>
    <w:rsid w:val="00635AB3"/>
    <w:rsid w:val="00660CE4"/>
    <w:rsid w:val="00664A75"/>
    <w:rsid w:val="006756BE"/>
    <w:rsid w:val="006853A6"/>
    <w:rsid w:val="0068782C"/>
    <w:rsid w:val="006C15E8"/>
    <w:rsid w:val="006E4870"/>
    <w:rsid w:val="007410B3"/>
    <w:rsid w:val="007423C6"/>
    <w:rsid w:val="0074490E"/>
    <w:rsid w:val="007470DB"/>
    <w:rsid w:val="00760D38"/>
    <w:rsid w:val="0076142B"/>
    <w:rsid w:val="00774AC1"/>
    <w:rsid w:val="00791909"/>
    <w:rsid w:val="007A15C6"/>
    <w:rsid w:val="007A55E6"/>
    <w:rsid w:val="007B0914"/>
    <w:rsid w:val="007C6062"/>
    <w:rsid w:val="007D039C"/>
    <w:rsid w:val="007E62F9"/>
    <w:rsid w:val="007F0B5F"/>
    <w:rsid w:val="007F18A7"/>
    <w:rsid w:val="007F317F"/>
    <w:rsid w:val="00805590"/>
    <w:rsid w:val="00816DF0"/>
    <w:rsid w:val="00816F39"/>
    <w:rsid w:val="0082145B"/>
    <w:rsid w:val="0082169A"/>
    <w:rsid w:val="00834DA8"/>
    <w:rsid w:val="008478FA"/>
    <w:rsid w:val="0085260C"/>
    <w:rsid w:val="00863C39"/>
    <w:rsid w:val="00865152"/>
    <w:rsid w:val="008808D1"/>
    <w:rsid w:val="00886006"/>
    <w:rsid w:val="00894A15"/>
    <w:rsid w:val="008C660B"/>
    <w:rsid w:val="008E46BB"/>
    <w:rsid w:val="008E642C"/>
    <w:rsid w:val="008F6A81"/>
    <w:rsid w:val="009075BB"/>
    <w:rsid w:val="00923573"/>
    <w:rsid w:val="00932745"/>
    <w:rsid w:val="00943781"/>
    <w:rsid w:val="0095464B"/>
    <w:rsid w:val="00957AE4"/>
    <w:rsid w:val="0096064A"/>
    <w:rsid w:val="00990DB3"/>
    <w:rsid w:val="009C72B8"/>
    <w:rsid w:val="009C77C7"/>
    <w:rsid w:val="009F23CF"/>
    <w:rsid w:val="00A06EBE"/>
    <w:rsid w:val="00A078F9"/>
    <w:rsid w:val="00A144DD"/>
    <w:rsid w:val="00A24580"/>
    <w:rsid w:val="00A46FC1"/>
    <w:rsid w:val="00A4755E"/>
    <w:rsid w:val="00A5320E"/>
    <w:rsid w:val="00A65C15"/>
    <w:rsid w:val="00A65CE9"/>
    <w:rsid w:val="00A856B4"/>
    <w:rsid w:val="00A926E3"/>
    <w:rsid w:val="00AA56E6"/>
    <w:rsid w:val="00AB675D"/>
    <w:rsid w:val="00AC2D5B"/>
    <w:rsid w:val="00AC4BCA"/>
    <w:rsid w:val="00AC67D3"/>
    <w:rsid w:val="00AD7789"/>
    <w:rsid w:val="00AE1A42"/>
    <w:rsid w:val="00AE5600"/>
    <w:rsid w:val="00B00506"/>
    <w:rsid w:val="00B3248D"/>
    <w:rsid w:val="00B334C7"/>
    <w:rsid w:val="00B37D41"/>
    <w:rsid w:val="00B579AF"/>
    <w:rsid w:val="00B753F0"/>
    <w:rsid w:val="00BD4951"/>
    <w:rsid w:val="00BE1DA8"/>
    <w:rsid w:val="00BE772E"/>
    <w:rsid w:val="00BF64FA"/>
    <w:rsid w:val="00C0086E"/>
    <w:rsid w:val="00C0514F"/>
    <w:rsid w:val="00C54C5D"/>
    <w:rsid w:val="00C54D76"/>
    <w:rsid w:val="00C62CF2"/>
    <w:rsid w:val="00C63599"/>
    <w:rsid w:val="00C96ED7"/>
    <w:rsid w:val="00CA4AAA"/>
    <w:rsid w:val="00CB1B78"/>
    <w:rsid w:val="00CC3855"/>
    <w:rsid w:val="00CC4F2B"/>
    <w:rsid w:val="00CE65F1"/>
    <w:rsid w:val="00CF0521"/>
    <w:rsid w:val="00CF0A7A"/>
    <w:rsid w:val="00D01033"/>
    <w:rsid w:val="00D1085D"/>
    <w:rsid w:val="00D1407A"/>
    <w:rsid w:val="00D23419"/>
    <w:rsid w:val="00D41726"/>
    <w:rsid w:val="00D46C1A"/>
    <w:rsid w:val="00DA0ADD"/>
    <w:rsid w:val="00DA15A0"/>
    <w:rsid w:val="00E24F20"/>
    <w:rsid w:val="00E33200"/>
    <w:rsid w:val="00E51393"/>
    <w:rsid w:val="00E517A0"/>
    <w:rsid w:val="00E53503"/>
    <w:rsid w:val="00E53C4B"/>
    <w:rsid w:val="00E559A0"/>
    <w:rsid w:val="00E63952"/>
    <w:rsid w:val="00E871D5"/>
    <w:rsid w:val="00E8763D"/>
    <w:rsid w:val="00E93B44"/>
    <w:rsid w:val="00E97955"/>
    <w:rsid w:val="00EA3B20"/>
    <w:rsid w:val="00EA78B4"/>
    <w:rsid w:val="00EB5CD3"/>
    <w:rsid w:val="00ED19A2"/>
    <w:rsid w:val="00ED2799"/>
    <w:rsid w:val="00EE1983"/>
    <w:rsid w:val="00EE45C2"/>
    <w:rsid w:val="00EF2EB8"/>
    <w:rsid w:val="00F00029"/>
    <w:rsid w:val="00F359A2"/>
    <w:rsid w:val="00F379A4"/>
    <w:rsid w:val="00F46DA3"/>
    <w:rsid w:val="00F5758F"/>
    <w:rsid w:val="00F771EC"/>
    <w:rsid w:val="00F9292F"/>
    <w:rsid w:val="00F93B7D"/>
    <w:rsid w:val="00F97BB4"/>
    <w:rsid w:val="00FA2A6C"/>
    <w:rsid w:val="00FB27B0"/>
    <w:rsid w:val="00FC22E5"/>
    <w:rsid w:val="00FF32C6"/>
    <w:rsid w:val="020E2058"/>
    <w:rsid w:val="03C63FC1"/>
    <w:rsid w:val="05461BDC"/>
    <w:rsid w:val="05AE417C"/>
    <w:rsid w:val="08A7665B"/>
    <w:rsid w:val="09D74664"/>
    <w:rsid w:val="0A801619"/>
    <w:rsid w:val="0A947665"/>
    <w:rsid w:val="0B095527"/>
    <w:rsid w:val="0F112F78"/>
    <w:rsid w:val="0F3F5F11"/>
    <w:rsid w:val="0FAE421B"/>
    <w:rsid w:val="101B30DA"/>
    <w:rsid w:val="11CF4E54"/>
    <w:rsid w:val="13A305B8"/>
    <w:rsid w:val="14A53CE6"/>
    <w:rsid w:val="14FB2910"/>
    <w:rsid w:val="166615CD"/>
    <w:rsid w:val="16924078"/>
    <w:rsid w:val="16A81FE9"/>
    <w:rsid w:val="16B04812"/>
    <w:rsid w:val="1EF3079A"/>
    <w:rsid w:val="1F5B6A52"/>
    <w:rsid w:val="201072E6"/>
    <w:rsid w:val="218D4B0F"/>
    <w:rsid w:val="24D67F14"/>
    <w:rsid w:val="25032C35"/>
    <w:rsid w:val="25AB32DE"/>
    <w:rsid w:val="25AE5397"/>
    <w:rsid w:val="27B55F4D"/>
    <w:rsid w:val="287D1DFC"/>
    <w:rsid w:val="292D2850"/>
    <w:rsid w:val="2C44314E"/>
    <w:rsid w:val="2C730B86"/>
    <w:rsid w:val="2D3D22C5"/>
    <w:rsid w:val="2F5F6AC7"/>
    <w:rsid w:val="2FEA3D1F"/>
    <w:rsid w:val="31E4681F"/>
    <w:rsid w:val="328C4009"/>
    <w:rsid w:val="337323F4"/>
    <w:rsid w:val="36C107AF"/>
    <w:rsid w:val="36E62DD3"/>
    <w:rsid w:val="36F607CC"/>
    <w:rsid w:val="371314A9"/>
    <w:rsid w:val="394958FD"/>
    <w:rsid w:val="3AA86AE2"/>
    <w:rsid w:val="3B34332F"/>
    <w:rsid w:val="3D8F0F29"/>
    <w:rsid w:val="41636052"/>
    <w:rsid w:val="42BD6AF9"/>
    <w:rsid w:val="46D467C4"/>
    <w:rsid w:val="49086C6B"/>
    <w:rsid w:val="4AF04B44"/>
    <w:rsid w:val="4B3C3542"/>
    <w:rsid w:val="4C8A0E2E"/>
    <w:rsid w:val="4ED2045E"/>
    <w:rsid w:val="4FB83729"/>
    <w:rsid w:val="4FF67008"/>
    <w:rsid w:val="50890DFC"/>
    <w:rsid w:val="515C7B07"/>
    <w:rsid w:val="51D433F8"/>
    <w:rsid w:val="526F66CB"/>
    <w:rsid w:val="52876F58"/>
    <w:rsid w:val="52B30F2A"/>
    <w:rsid w:val="54253C8C"/>
    <w:rsid w:val="559D43FA"/>
    <w:rsid w:val="559E4304"/>
    <w:rsid w:val="58B95755"/>
    <w:rsid w:val="58D850D3"/>
    <w:rsid w:val="5908689F"/>
    <w:rsid w:val="5A173409"/>
    <w:rsid w:val="5C021A80"/>
    <w:rsid w:val="5C18334E"/>
    <w:rsid w:val="5D06510C"/>
    <w:rsid w:val="5E0A6536"/>
    <w:rsid w:val="5F586E3A"/>
    <w:rsid w:val="5F6F7C33"/>
    <w:rsid w:val="603B0FA8"/>
    <w:rsid w:val="63EF66DF"/>
    <w:rsid w:val="650E70C3"/>
    <w:rsid w:val="67DB7BF6"/>
    <w:rsid w:val="68AA53B8"/>
    <w:rsid w:val="6A075683"/>
    <w:rsid w:val="6BE70117"/>
    <w:rsid w:val="6C764DF7"/>
    <w:rsid w:val="6CE57EA9"/>
    <w:rsid w:val="6D98425A"/>
    <w:rsid w:val="6E095813"/>
    <w:rsid w:val="71E211F2"/>
    <w:rsid w:val="71FA376F"/>
    <w:rsid w:val="729B6917"/>
    <w:rsid w:val="73936757"/>
    <w:rsid w:val="7936676B"/>
    <w:rsid w:val="793760C9"/>
    <w:rsid w:val="7B234C91"/>
    <w:rsid w:val="7B356D2C"/>
    <w:rsid w:val="7D34399F"/>
    <w:rsid w:val="7E235E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link w:val="22"/>
    <w:qFormat/>
    <w:uiPriority w:val="9"/>
    <w:pPr>
      <w:numPr>
        <w:ilvl w:val="0"/>
        <w:numId w:val="1"/>
      </w:numPr>
      <w:tabs>
        <w:tab w:val="left" w:pos="0"/>
        <w:tab w:val="left" w:pos="240"/>
        <w:tab w:val="left" w:pos="420"/>
        <w:tab w:val="left" w:pos="480"/>
        <w:tab w:val="left" w:pos="840"/>
      </w:tabs>
      <w:outlineLvl w:val="3"/>
    </w:pPr>
    <w:rPr>
      <w:rFonts w:ascii="Calibri Light" w:hAnsi="Calibri Light" w:eastAsia="宋体" w:cs="Times New Roman"/>
      <w:b/>
      <w:bCs/>
      <w:szCs w:val="28"/>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lock Text"/>
    <w:basedOn w:val="1"/>
    <w:next w:val="1"/>
    <w:unhideWhenUsed/>
    <w:qFormat/>
    <w:uiPriority w:val="99"/>
    <w:pPr>
      <w:snapToGrid w:val="0"/>
      <w:spacing w:line="360" w:lineRule="auto"/>
      <w:ind w:left="-15" w:right="103" w:firstLine="447"/>
    </w:pPr>
    <w:rPr>
      <w:rFonts w:ascii="宋体" w:hAnsi="宋体" w:eastAsia="宋体" w:cs="Times New Roman"/>
      <w:spacing w:val="-2"/>
      <w:sz w:val="24"/>
      <w:szCs w:val="20"/>
    </w:rPr>
  </w:style>
  <w:style w:type="paragraph" w:styleId="4">
    <w:name w:val="annotation text"/>
    <w:basedOn w:val="1"/>
    <w:link w:val="15"/>
    <w:qFormat/>
    <w:uiPriority w:val="99"/>
    <w:pPr>
      <w:jc w:val="left"/>
    </w:pPr>
  </w:style>
  <w:style w:type="paragraph" w:styleId="5">
    <w:name w:val="footer"/>
    <w:basedOn w:val="1"/>
    <w:link w:val="19"/>
    <w:qFormat/>
    <w:uiPriority w:val="0"/>
    <w:pPr>
      <w:tabs>
        <w:tab w:val="center" w:pos="4153"/>
        <w:tab w:val="right" w:pos="8306"/>
      </w:tabs>
      <w:snapToGrid w:val="0"/>
      <w:jc w:val="left"/>
    </w:pPr>
    <w:rPr>
      <w:sz w:val="18"/>
      <w:szCs w:val="18"/>
    </w:rPr>
  </w:style>
  <w:style w:type="paragraph" w:styleId="6">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paragraph" w:styleId="7">
    <w:name w:val="Message Header"/>
    <w:basedOn w:val="1"/>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rPr>
  </w:style>
  <w:style w:type="paragraph" w:styleId="8">
    <w:name w:val="Normal (Web)"/>
    <w:basedOn w:val="1"/>
    <w:qFormat/>
    <w:uiPriority w:val="0"/>
    <w:rPr>
      <w:sz w:val="24"/>
    </w:rPr>
  </w:style>
  <w:style w:type="paragraph" w:styleId="9">
    <w:name w:val="annotation subject"/>
    <w:basedOn w:val="4"/>
    <w:next w:val="4"/>
    <w:link w:val="16"/>
    <w:qFormat/>
    <w:uiPriority w:val="0"/>
    <w:rPr>
      <w:b/>
      <w:bCs/>
    </w:rPr>
  </w:style>
  <w:style w:type="table" w:styleId="11">
    <w:name w:val="Table Grid"/>
    <w:basedOn w:val="1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basedOn w:val="12"/>
    <w:qFormat/>
    <w:uiPriority w:val="0"/>
    <w:rPr>
      <w:color w:val="0000FF"/>
      <w:u w:val="single"/>
    </w:rPr>
  </w:style>
  <w:style w:type="character" w:styleId="14">
    <w:name w:val="annotation reference"/>
    <w:basedOn w:val="12"/>
    <w:qFormat/>
    <w:uiPriority w:val="0"/>
    <w:rPr>
      <w:sz w:val="21"/>
      <w:szCs w:val="21"/>
    </w:rPr>
  </w:style>
  <w:style w:type="character" w:customStyle="1" w:styleId="15">
    <w:name w:val="批注文字 字符"/>
    <w:basedOn w:val="12"/>
    <w:link w:val="4"/>
    <w:qFormat/>
    <w:uiPriority w:val="99"/>
    <w:rPr>
      <w:rFonts w:asciiTheme="minorHAnsi" w:hAnsiTheme="minorHAnsi" w:eastAsiaTheme="minorEastAsia" w:cstheme="minorBidi"/>
      <w:kern w:val="2"/>
      <w:sz w:val="21"/>
      <w:szCs w:val="24"/>
    </w:rPr>
  </w:style>
  <w:style w:type="character" w:customStyle="1" w:styleId="16">
    <w:name w:val="批注主题 字符"/>
    <w:basedOn w:val="15"/>
    <w:link w:val="9"/>
    <w:qFormat/>
    <w:uiPriority w:val="0"/>
    <w:rPr>
      <w:rFonts w:asciiTheme="minorHAnsi" w:hAnsiTheme="minorHAnsi" w:eastAsiaTheme="minorEastAsia" w:cstheme="minorBidi"/>
      <w:b/>
      <w:bCs/>
      <w:kern w:val="2"/>
      <w:sz w:val="21"/>
      <w:szCs w:val="24"/>
    </w:rPr>
  </w:style>
  <w:style w:type="paragraph" w:styleId="17">
    <w:name w:val="List Paragraph"/>
    <w:basedOn w:val="1"/>
    <w:qFormat/>
    <w:uiPriority w:val="99"/>
    <w:pPr>
      <w:ind w:firstLine="420" w:firstLineChars="200"/>
    </w:pPr>
  </w:style>
  <w:style w:type="character" w:customStyle="1" w:styleId="18">
    <w:name w:val="页眉 字符"/>
    <w:basedOn w:val="12"/>
    <w:link w:val="6"/>
    <w:qFormat/>
    <w:uiPriority w:val="0"/>
    <w:rPr>
      <w:rFonts w:asciiTheme="minorHAnsi" w:hAnsiTheme="minorHAnsi" w:eastAsiaTheme="minorEastAsia" w:cstheme="minorBidi"/>
      <w:kern w:val="2"/>
      <w:sz w:val="18"/>
      <w:szCs w:val="18"/>
    </w:rPr>
  </w:style>
  <w:style w:type="character" w:customStyle="1" w:styleId="19">
    <w:name w:val="页脚 字符"/>
    <w:basedOn w:val="12"/>
    <w:link w:val="5"/>
    <w:qFormat/>
    <w:uiPriority w:val="0"/>
    <w:rPr>
      <w:rFonts w:asciiTheme="minorHAnsi" w:hAnsiTheme="minorHAnsi" w:eastAsiaTheme="minorEastAsia" w:cstheme="minorBidi"/>
      <w:kern w:val="2"/>
      <w:sz w:val="18"/>
      <w:szCs w:val="18"/>
    </w:rPr>
  </w:style>
  <w:style w:type="paragraph" w:customStyle="1" w:styleId="20">
    <w:name w:val="Revision"/>
    <w:hidden/>
    <w:semiHidden/>
    <w:qFormat/>
    <w:uiPriority w:val="99"/>
    <w:rPr>
      <w:rFonts w:asciiTheme="minorHAnsi" w:hAnsiTheme="minorHAnsi" w:eastAsiaTheme="minorEastAsia" w:cstheme="minorBidi"/>
      <w:kern w:val="2"/>
      <w:sz w:val="21"/>
      <w:szCs w:val="24"/>
      <w:lang w:val="en-US" w:eastAsia="zh-CN" w:bidi="ar-SA"/>
    </w:rPr>
  </w:style>
  <w:style w:type="paragraph" w:customStyle="1" w:styleId="21">
    <w:name w:val="Cap_正文"/>
    <w:qFormat/>
    <w:uiPriority w:val="99"/>
    <w:pPr>
      <w:spacing w:after="160"/>
      <w:ind w:firstLine="200" w:firstLineChars="200"/>
    </w:pPr>
    <w:rPr>
      <w:rFonts w:ascii="Times New Roman" w:hAnsi="Times New Roman" w:eastAsia="宋体" w:cs="Times New Roman"/>
      <w:sz w:val="22"/>
      <w:szCs w:val="24"/>
      <w:lang w:val="en-US" w:eastAsia="en-CA" w:bidi="ar-SA"/>
    </w:rPr>
  </w:style>
  <w:style w:type="character" w:customStyle="1" w:styleId="22">
    <w:name w:val="标题 4 字符"/>
    <w:basedOn w:val="12"/>
    <w:link w:val="3"/>
    <w:qFormat/>
    <w:uiPriority w:val="9"/>
    <w:rPr>
      <w:rFonts w:ascii="Calibri Light" w:hAnsi="Calibri Light"/>
      <w:b/>
      <w:bCs/>
      <w:kern w:val="2"/>
      <w:sz w:val="21"/>
      <w:szCs w:val="28"/>
    </w:rPr>
  </w:style>
  <w:style w:type="paragraph" w:customStyle="1" w:styleId="23">
    <w:name w:val="列出段落1"/>
    <w:qFormat/>
    <w:uiPriority w:val="0"/>
    <w:pPr>
      <w:widowControl w:val="0"/>
      <w:ind w:firstLine="420"/>
      <w:jc w:val="both"/>
    </w:pPr>
    <w:rPr>
      <w:rFonts w:hint="eastAsia" w:ascii="Arial Unicode MS" w:hAnsi="Arial Unicode MS" w:eastAsia="宋体" w:cs="Arial Unicode MS"/>
      <w:color w:val="000000"/>
      <w:szCs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1084</Words>
  <Characters>6185</Characters>
  <Lines>51</Lines>
  <Paragraphs>14</Paragraphs>
  <TotalTime>2</TotalTime>
  <ScaleCrop>false</ScaleCrop>
  <LinksUpToDate>false</LinksUpToDate>
  <CharactersWithSpaces>7255</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2022-11-24T02:03:00Z</dcterms:created>
  <dc:creator>chao han</dc:creator>
  <cp:lastModifiedBy>xr_qinglingyan_kzx</cp:lastModifiedBy>
  <dcterms:modified xsi:type="dcterms:W3CDTF">2024-06-17T09:42:25Z</dcterms:modified>
  <cp:revision>294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D24F44B440AD4FFC961D1B17F95E2119</vt:lpwstr>
  </property>
</Properties>
</file>