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before="120" w:beforeLines="0" w:beforeAutospacing="0" w:after="120" w:afterLines="0" w:afterAutospacing="0" w:line="240" w:lineRule="auto"/>
        <w:ind w:left="0" w:leftChars="0" w:right="0" w:rightChars="0" w:firstLine="422" w:firstLineChars="200"/>
        <w:jc w:val="center"/>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中信银行信用卡</w:t>
      </w:r>
      <w:r>
        <w:rPr>
          <w:rFonts w:hint="eastAsia" w:ascii="宋体" w:hAnsi="宋体" w:cs="宋体"/>
          <w:b/>
          <w:bCs/>
          <w:color w:val="auto"/>
          <w:sz w:val="21"/>
          <w:szCs w:val="21"/>
          <w:lang w:val="en-US" w:eastAsia="zh-CN"/>
        </w:rPr>
        <w:t>中心</w:t>
      </w:r>
    </w:p>
    <w:p>
      <w:pPr>
        <w:keepNext w:val="0"/>
        <w:keepLines w:val="0"/>
        <w:pageBreakBefore w:val="0"/>
        <w:widowControl/>
        <w:kinsoku/>
        <w:wordWrap/>
        <w:overflowPunct/>
        <w:topLinePunct w:val="0"/>
        <w:autoSpaceDE/>
        <w:bidi w:val="0"/>
        <w:adjustRightInd/>
        <w:snapToGrid/>
        <w:spacing w:before="120" w:beforeLines="0" w:beforeAutospacing="0" w:after="120" w:afterLines="0" w:afterAutospacing="0" w:line="240" w:lineRule="auto"/>
        <w:ind w:left="0" w:leftChars="0" w:right="0" w:rightChars="0" w:firstLine="422" w:firstLineChars="200"/>
        <w:jc w:val="center"/>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小金领</w:t>
      </w: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eastAsia="zh-CN"/>
        </w:rPr>
        <w:t>系列</w:t>
      </w:r>
      <w:r>
        <w:rPr>
          <w:rFonts w:hint="eastAsia" w:ascii="宋体" w:hAnsi="宋体" w:eastAsia="宋体" w:cs="宋体"/>
          <w:b/>
          <w:bCs/>
          <w:color w:val="auto"/>
          <w:sz w:val="21"/>
          <w:szCs w:val="21"/>
          <w:lang w:eastAsia="zh-CN"/>
        </w:rPr>
        <w:t>优选增值服务</w:t>
      </w:r>
      <w:r>
        <w:rPr>
          <w:rFonts w:hint="eastAsia" w:ascii="宋体" w:hAnsi="宋体" w:cs="宋体"/>
          <w:b/>
          <w:bCs/>
          <w:color w:val="auto"/>
          <w:sz w:val="21"/>
          <w:szCs w:val="21"/>
          <w:lang w:val="en-US" w:eastAsia="zh-CN"/>
        </w:rPr>
        <w:t>产品</w:t>
      </w:r>
      <w:r>
        <w:rPr>
          <w:rFonts w:hint="eastAsia" w:ascii="宋体" w:hAnsi="宋体" w:eastAsia="宋体" w:cs="宋体"/>
          <w:b/>
          <w:bCs/>
          <w:color w:val="auto"/>
          <w:sz w:val="21"/>
          <w:szCs w:val="21"/>
          <w:lang w:eastAsia="zh-CN"/>
        </w:rPr>
        <w:t>细则</w:t>
      </w:r>
    </w:p>
    <w:p>
      <w:pPr>
        <w:keepNext w:val="0"/>
        <w:keepLines w:val="0"/>
        <w:pageBreakBefore w:val="0"/>
        <w:widowControl/>
        <w:kinsoku/>
        <w:wordWrap/>
        <w:overflowPunct/>
        <w:topLinePunct w:val="0"/>
        <w:autoSpaceDE/>
        <w:autoSpaceDN/>
        <w:bidi w:val="0"/>
        <w:adjustRightInd/>
        <w:snapToGrid/>
        <w:spacing w:before="120" w:beforeLines="0" w:after="120" w:afterLines="0" w:line="36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cs="宋体"/>
          <w:szCs w:val="21"/>
        </w:rPr>
        <w:t>凡订购</w:t>
      </w:r>
      <w:r>
        <w:rPr>
          <w:rFonts w:hint="eastAsia" w:ascii="宋体" w:hAnsi="宋体" w:eastAsia="宋体" w:cs="宋体"/>
          <w:szCs w:val="21"/>
        </w:rPr>
        <w:t>中信银行信用卡中心</w:t>
      </w:r>
      <w:r>
        <w:rPr>
          <w:rFonts w:hint="eastAsia" w:ascii="宋体" w:hAnsi="宋体" w:eastAsia="宋体" w:cs="宋体"/>
          <w:szCs w:val="21"/>
          <w:lang w:eastAsia="zh-CN"/>
        </w:rPr>
        <w:t>（</w:t>
      </w:r>
      <w:r>
        <w:rPr>
          <w:rFonts w:hint="eastAsia" w:ascii="宋体" w:hAnsi="宋体" w:eastAsia="宋体" w:cs="宋体"/>
          <w:b w:val="0"/>
          <w:bCs w:val="0"/>
          <w:color w:val="auto"/>
          <w:sz w:val="21"/>
          <w:szCs w:val="21"/>
        </w:rPr>
        <w:t>以下简称“</w:t>
      </w:r>
      <w:r>
        <w:rPr>
          <w:rFonts w:hint="eastAsia" w:ascii="宋体" w:hAnsi="宋体" w:eastAsia="宋体" w:cs="宋体"/>
          <w:b w:val="0"/>
          <w:bCs w:val="0"/>
          <w:color w:val="auto"/>
          <w:sz w:val="21"/>
          <w:szCs w:val="21"/>
          <w:lang w:eastAsia="zh-CN"/>
        </w:rPr>
        <w:t>卡中心</w:t>
      </w:r>
      <w:r>
        <w:rPr>
          <w:rFonts w:hint="eastAsia" w:ascii="宋体" w:hAnsi="宋体" w:eastAsia="宋体" w:cs="宋体"/>
          <w:b w:val="0"/>
          <w:bCs w:val="0"/>
          <w:color w:val="auto"/>
          <w:sz w:val="21"/>
          <w:szCs w:val="21"/>
        </w:rPr>
        <w:t>”</w:t>
      </w:r>
      <w:r>
        <w:rPr>
          <w:rFonts w:hint="eastAsia" w:ascii="宋体" w:hAnsi="宋体" w:eastAsia="宋体" w:cs="宋体"/>
          <w:szCs w:val="21"/>
          <w:lang w:eastAsia="zh-CN"/>
        </w:rPr>
        <w:t>）</w:t>
      </w:r>
      <w:r>
        <w:rPr>
          <w:rFonts w:hint="eastAsia" w:ascii="宋体" w:hAnsi="宋体" w:cs="宋体"/>
          <w:szCs w:val="21"/>
        </w:rPr>
        <w:t>“</w:t>
      </w:r>
      <w:r>
        <w:rPr>
          <w:rFonts w:hint="eastAsia" w:ascii="宋体" w:hAnsi="宋体" w:eastAsia="宋体" w:cs="宋体"/>
          <w:snapToGrid/>
          <w:color w:val="000000"/>
          <w:sz w:val="21"/>
          <w:szCs w:val="21"/>
          <w:lang w:val="en-US" w:eastAsia="zh-CN"/>
        </w:rPr>
        <w:t>小金领</w:t>
      </w:r>
      <w:r>
        <w:rPr>
          <w:rFonts w:hint="eastAsia" w:ascii="宋体" w:hAnsi="宋体" w:cs="宋体"/>
          <w:szCs w:val="21"/>
        </w:rPr>
        <w:t>”</w:t>
      </w:r>
      <w:r>
        <w:rPr>
          <w:rFonts w:hint="eastAsia" w:ascii="宋体" w:hAnsi="宋体" w:cs="宋体"/>
          <w:szCs w:val="21"/>
          <w:lang w:eastAsia="zh-CN"/>
        </w:rPr>
        <w:t>系列</w:t>
      </w:r>
      <w:r>
        <w:rPr>
          <w:rFonts w:hint="eastAsia" w:ascii="宋体" w:hAnsi="宋体" w:cs="宋体"/>
          <w:szCs w:val="21"/>
        </w:rPr>
        <w:t>优选增值服务产品的中信</w:t>
      </w:r>
      <w:r>
        <w:rPr>
          <w:rFonts w:hint="eastAsia" w:ascii="宋体" w:hAnsi="宋体" w:cs="宋体"/>
          <w:szCs w:val="21"/>
          <w:lang w:eastAsia="zh-CN"/>
        </w:rPr>
        <w:t>银行信用卡</w:t>
      </w:r>
      <w:r>
        <w:rPr>
          <w:rFonts w:hint="eastAsia" w:ascii="宋体" w:hAnsi="宋体" w:cs="宋体"/>
          <w:szCs w:val="21"/>
        </w:rPr>
        <w:t>持卡人</w:t>
      </w:r>
      <w:r>
        <w:rPr>
          <w:rFonts w:hint="eastAsia" w:ascii="宋体" w:hAnsi="宋体" w:cs="宋体"/>
          <w:szCs w:val="21"/>
          <w:lang w:eastAsia="zh-CN"/>
        </w:rPr>
        <w:t>（</w:t>
      </w:r>
      <w:r>
        <w:rPr>
          <w:rFonts w:hint="eastAsia" w:ascii="宋体" w:hAnsi="宋体" w:cs="宋体"/>
          <w:szCs w:val="21"/>
          <w:lang w:val="en-US" w:eastAsia="zh-CN"/>
        </w:rPr>
        <w:t>仅限主卡持卡人购买，如下持卡人均指主卡持卡人</w:t>
      </w:r>
      <w:r>
        <w:rPr>
          <w:rFonts w:hint="eastAsia" w:ascii="宋体" w:hAnsi="宋体" w:cs="宋体"/>
          <w:szCs w:val="21"/>
          <w:lang w:eastAsia="zh-CN"/>
        </w:rPr>
        <w:t>）</w:t>
      </w:r>
      <w:r>
        <w:rPr>
          <w:rFonts w:hint="eastAsia" w:ascii="宋体" w:hAnsi="宋体" w:cs="宋体"/>
          <w:szCs w:val="21"/>
        </w:rPr>
        <w:t>，在产品有效</w:t>
      </w:r>
      <w:r>
        <w:rPr>
          <w:rFonts w:hint="eastAsia" w:ascii="宋体" w:hAnsi="宋体" w:eastAsia="宋体" w:cs="宋体"/>
          <w:szCs w:val="21"/>
        </w:rPr>
        <w:t>期内，</w:t>
      </w:r>
      <w:r>
        <w:rPr>
          <w:rFonts w:hint="eastAsia" w:ascii="宋体" w:hAnsi="宋体" w:cs="宋体"/>
          <w:szCs w:val="21"/>
          <w:lang w:eastAsia="zh-CN"/>
        </w:rPr>
        <w:t>根据持卡人购买产品所包含的权益内容，</w:t>
      </w:r>
      <w:r>
        <w:rPr>
          <w:rFonts w:hint="eastAsia" w:ascii="宋体" w:hAnsi="宋体" w:eastAsia="宋体" w:cs="宋体"/>
          <w:szCs w:val="21"/>
        </w:rPr>
        <w:t>可享受零起点短信提醒</w:t>
      </w:r>
      <w:r>
        <w:rPr>
          <w:rFonts w:hint="eastAsia" w:ascii="宋体" w:hAnsi="宋体" w:eastAsia="宋体" w:cs="宋体"/>
          <w:szCs w:val="21"/>
          <w:lang w:val="en-US" w:eastAsia="zh-CN"/>
        </w:rPr>
        <w:t>服务</w:t>
      </w:r>
      <w:r>
        <w:rPr>
          <w:rFonts w:hint="eastAsia" w:ascii="宋体" w:hAnsi="宋体" w:eastAsia="宋体" w:cs="宋体"/>
          <w:szCs w:val="21"/>
          <w:lang w:eastAsia="zh-CN"/>
        </w:rPr>
        <w:t>、</w:t>
      </w:r>
      <w:r>
        <w:rPr>
          <w:rFonts w:hint="eastAsia" w:ascii="宋体" w:hAnsi="宋体" w:cs="宋体"/>
          <w:color w:val="000000"/>
          <w:kern w:val="0"/>
          <w:sz w:val="21"/>
          <w:szCs w:val="21"/>
        </w:rPr>
        <w:t>在线健康管理咨询</w:t>
      </w:r>
      <w:r>
        <w:rPr>
          <w:rFonts w:hint="eastAsia" w:ascii="宋体" w:hAnsi="宋体" w:cs="宋体"/>
          <w:color w:val="000000"/>
          <w:kern w:val="0"/>
          <w:sz w:val="21"/>
          <w:szCs w:val="21"/>
          <w:lang w:val="en-US" w:eastAsia="zh-CN"/>
        </w:rPr>
        <w:t>服务、</w:t>
      </w:r>
      <w:r>
        <w:rPr>
          <w:rFonts w:hint="eastAsia" w:ascii="宋体" w:hAnsi="宋体" w:cs="宋体"/>
          <w:color w:val="000000"/>
          <w:kern w:val="0"/>
          <w:sz w:val="21"/>
          <w:szCs w:val="21"/>
        </w:rPr>
        <w:t>门诊绿通服务</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重疾绿通</w:t>
      </w:r>
      <w:r>
        <w:rPr>
          <w:rFonts w:hint="eastAsia" w:ascii="宋体" w:hAnsi="宋体" w:cs="宋体"/>
          <w:color w:val="000000"/>
          <w:kern w:val="0"/>
          <w:sz w:val="21"/>
          <w:szCs w:val="21"/>
          <w:lang w:val="en-US" w:eastAsia="zh-CN"/>
        </w:rPr>
        <w:t>服务、附赠</w:t>
      </w:r>
      <w:r>
        <w:rPr>
          <w:rFonts w:hint="eastAsia" w:ascii="宋体" w:hAnsi="宋体" w:cs="宋体"/>
          <w:color w:val="auto"/>
          <w:szCs w:val="21"/>
          <w:lang w:eastAsia="zh-CN"/>
        </w:rPr>
        <w:t>公共</w:t>
      </w:r>
      <w:r>
        <w:rPr>
          <w:rFonts w:hint="eastAsia" w:ascii="宋体" w:hAnsi="宋体" w:eastAsia="宋体" w:cs="宋体"/>
          <w:color w:val="auto"/>
          <w:szCs w:val="21"/>
        </w:rPr>
        <w:t>交通意外伤害保险</w:t>
      </w:r>
      <w:r>
        <w:rPr>
          <w:rFonts w:hint="eastAsia" w:ascii="宋体" w:hAnsi="宋体" w:cs="宋体"/>
          <w:color w:val="auto"/>
          <w:szCs w:val="21"/>
          <w:lang w:val="en-US" w:eastAsia="zh-CN"/>
        </w:rPr>
        <w:t>服务</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附赠</w:t>
      </w:r>
      <w:r>
        <w:rPr>
          <w:rFonts w:hint="eastAsia" w:ascii="宋体" w:hAnsi="宋体" w:cs="宋体"/>
          <w:color w:val="000000"/>
          <w:kern w:val="0"/>
          <w:sz w:val="21"/>
          <w:szCs w:val="21"/>
        </w:rPr>
        <w:t>猝死险</w:t>
      </w:r>
      <w:r>
        <w:rPr>
          <w:rFonts w:hint="eastAsia" w:ascii="宋体" w:hAnsi="宋体" w:cs="宋体"/>
          <w:color w:val="auto"/>
          <w:szCs w:val="21"/>
          <w:lang w:val="en-US" w:eastAsia="zh-CN"/>
        </w:rPr>
        <w:t>服务</w:t>
      </w:r>
      <w:r>
        <w:rPr>
          <w:rFonts w:hint="eastAsia" w:ascii="宋体" w:hAnsi="宋体" w:cs="宋体"/>
          <w:color w:val="000000"/>
          <w:kern w:val="0"/>
          <w:sz w:val="21"/>
          <w:szCs w:val="21"/>
          <w:lang w:eastAsia="zh-CN"/>
        </w:rPr>
        <w:t>、</w:t>
      </w:r>
      <w:r>
        <w:rPr>
          <w:rFonts w:hint="eastAsia" w:ascii="宋体" w:hAnsi="宋体" w:cs="宋体"/>
          <w:b w:val="0"/>
          <w:bCs w:val="0"/>
          <w:kern w:val="0"/>
          <w:sz w:val="21"/>
          <w:szCs w:val="21"/>
          <w:lang w:val="en-US" w:eastAsia="zh-CN"/>
        </w:rPr>
        <w:t>及附赠</w:t>
      </w:r>
      <w:r>
        <w:rPr>
          <w:rFonts w:hint="eastAsia" w:ascii="宋体" w:hAnsi="宋体" w:cs="宋体"/>
          <w:color w:val="000000"/>
          <w:kern w:val="0"/>
          <w:sz w:val="21"/>
          <w:szCs w:val="21"/>
        </w:rPr>
        <w:t>住院医疗保险</w:t>
      </w:r>
      <w:r>
        <w:rPr>
          <w:rFonts w:hint="eastAsia" w:ascii="宋体" w:hAnsi="宋体" w:cs="宋体"/>
          <w:color w:val="auto"/>
          <w:szCs w:val="21"/>
          <w:lang w:val="en-US" w:eastAsia="zh-CN"/>
        </w:rPr>
        <w:t>服务</w:t>
      </w:r>
      <w:r>
        <w:rPr>
          <w:rFonts w:hint="eastAsia" w:ascii="宋体" w:hAnsi="宋体" w:cs="宋体"/>
          <w:color w:val="000000"/>
          <w:kern w:val="0"/>
          <w:sz w:val="21"/>
          <w:szCs w:val="21"/>
          <w:lang w:eastAsia="zh-CN"/>
        </w:rPr>
        <w:t>（具体权益以权益列表为准，不同产品享受不同的权益，此处仅为列举）。</w:t>
      </w:r>
      <w:r>
        <w:rPr>
          <w:rFonts w:hint="eastAsia" w:ascii="宋体" w:hAnsi="宋体" w:eastAsia="宋体" w:cs="宋体"/>
          <w:b w:val="0"/>
          <w:bCs w:val="0"/>
          <w:color w:val="auto"/>
          <w:sz w:val="21"/>
          <w:szCs w:val="21"/>
          <w:lang w:eastAsia="zh-CN"/>
        </w:rPr>
        <w:t>请持卡人仔细阅读，</w:t>
      </w:r>
      <w:r>
        <w:rPr>
          <w:rFonts w:hint="eastAsia" w:ascii="宋体" w:hAnsi="宋体" w:eastAsia="宋体" w:cs="宋体"/>
          <w:b w:val="0"/>
          <w:bCs w:val="0"/>
          <w:color w:val="auto"/>
          <w:sz w:val="21"/>
          <w:szCs w:val="21"/>
        </w:rPr>
        <w:t>若</w:t>
      </w:r>
      <w:r>
        <w:rPr>
          <w:rFonts w:hint="eastAsia" w:ascii="宋体" w:hAnsi="宋体" w:eastAsia="宋体" w:cs="宋体"/>
          <w:b w:val="0"/>
          <w:bCs w:val="0"/>
          <w:color w:val="auto"/>
          <w:sz w:val="21"/>
          <w:szCs w:val="21"/>
          <w:lang w:eastAsia="zh-CN"/>
        </w:rPr>
        <w:t>持卡人</w:t>
      </w:r>
      <w:r>
        <w:rPr>
          <w:rFonts w:hint="eastAsia" w:ascii="宋体" w:hAnsi="宋体" w:eastAsia="宋体" w:cs="宋体"/>
          <w:b w:val="0"/>
          <w:bCs w:val="0"/>
          <w:color w:val="auto"/>
          <w:sz w:val="21"/>
          <w:szCs w:val="21"/>
        </w:rPr>
        <w:t>同意申请办理</w:t>
      </w:r>
      <w:r>
        <w:rPr>
          <w:rFonts w:hint="eastAsia" w:ascii="宋体" w:hAnsi="宋体" w:cs="宋体"/>
          <w:b w:val="0"/>
          <w:bCs w:val="0"/>
          <w:color w:val="auto"/>
          <w:sz w:val="21"/>
          <w:szCs w:val="21"/>
          <w:lang w:eastAsia="zh-CN"/>
        </w:rPr>
        <w:t>相关</w:t>
      </w:r>
      <w:r>
        <w:rPr>
          <w:rFonts w:hint="eastAsia" w:ascii="宋体" w:hAnsi="宋体" w:eastAsia="宋体" w:cs="宋体"/>
          <w:b w:val="0"/>
          <w:bCs w:val="0"/>
          <w:color w:val="auto"/>
          <w:sz w:val="21"/>
          <w:szCs w:val="21"/>
        </w:rPr>
        <w:t>产品，即表示其已阅读并同意遵守本</w:t>
      </w:r>
      <w:r>
        <w:rPr>
          <w:rFonts w:hint="eastAsia" w:ascii="宋体" w:hAnsi="宋体" w:eastAsia="宋体" w:cs="宋体"/>
          <w:b w:val="0"/>
          <w:bCs w:val="0"/>
          <w:color w:val="auto"/>
          <w:sz w:val="21"/>
          <w:szCs w:val="21"/>
          <w:lang w:eastAsia="zh-CN"/>
        </w:rPr>
        <w:t>细则</w:t>
      </w:r>
      <w:r>
        <w:rPr>
          <w:rFonts w:hint="eastAsia" w:ascii="宋体" w:hAnsi="宋体" w:eastAsia="宋体" w:cs="宋体"/>
          <w:b w:val="0"/>
          <w:bCs w:val="0"/>
          <w:color w:val="auto"/>
          <w:sz w:val="21"/>
          <w:szCs w:val="21"/>
        </w:rPr>
        <w:t>及相关收费标准，并且对相应的法律后果已全部知晓并充分理解：</w:t>
      </w:r>
    </w:p>
    <w:p>
      <w:pPr>
        <w:pStyle w:val="2"/>
        <w:rPr>
          <w:rFonts w:hint="eastAsia" w:ascii="宋体" w:hAnsi="宋体" w:eastAsia="宋体" w:cs="宋体"/>
          <w:b w:val="0"/>
          <w:bCs w:val="0"/>
          <w:color w:val="C00000"/>
          <w:sz w:val="21"/>
          <w:szCs w:val="21"/>
          <w:highlight w:val="none"/>
        </w:rPr>
      </w:pPr>
      <w:r>
        <w:rPr>
          <w:rFonts w:hint="eastAsia" w:asciiTheme="minorEastAsia" w:hAnsiTheme="minorEastAsia"/>
          <w:b/>
          <w:bCs/>
          <w:color w:val="C00000"/>
          <w:spacing w:val="0"/>
          <w:sz w:val="21"/>
          <w:szCs w:val="21"/>
          <w:highlight w:val="none"/>
          <w:lang w:val="en-US" w:eastAsia="zh-CN"/>
        </w:rPr>
        <w:t xml:space="preserve"> </w:t>
      </w:r>
      <w:r>
        <w:rPr>
          <w:rFonts w:hint="eastAsia" w:asciiTheme="minorEastAsia" w:hAnsiTheme="minorEastAsia" w:eastAsiaTheme="minorEastAsia" w:cstheme="minorBidi"/>
          <w:b/>
          <w:bCs/>
          <w:color w:val="C00000"/>
          <w:spacing w:val="0"/>
          <w:sz w:val="21"/>
          <w:szCs w:val="21"/>
          <w:highlight w:val="none"/>
          <w:lang w:eastAsia="zh-CN"/>
        </w:rPr>
        <w:t>☆特别提示：</w:t>
      </w:r>
      <w:r>
        <w:rPr>
          <w:rFonts w:hint="eastAsia" w:asciiTheme="minorEastAsia" w:hAnsiTheme="minorEastAsia" w:cstheme="minorBidi"/>
          <w:b/>
          <w:bCs/>
          <w:color w:val="C00000"/>
          <w:spacing w:val="0"/>
          <w:sz w:val="21"/>
          <w:szCs w:val="21"/>
          <w:highlight w:val="none"/>
          <w:lang w:val="en-US" w:eastAsia="zh-CN"/>
        </w:rPr>
        <w:t>请持卡人重点关注本协议加粗加重或变更颜色的部分内容</w:t>
      </w:r>
    </w:p>
    <w:p>
      <w:pPr>
        <w:numPr>
          <w:ilvl w:val="0"/>
          <w:numId w:val="1"/>
        </w:numPr>
        <w:spacing w:line="360" w:lineRule="exact"/>
        <w:ind w:firstLine="420" w:firstLineChars="200"/>
        <w:jc w:val="left"/>
        <w:rPr>
          <w:rFonts w:ascii="宋体" w:hAnsi="宋体"/>
          <w:b/>
          <w:bCs/>
          <w:szCs w:val="21"/>
        </w:rPr>
      </w:pPr>
      <w:r>
        <w:rPr>
          <w:rFonts w:hint="eastAsia" w:ascii="宋体" w:hAnsi="宋体" w:eastAsia="宋体" w:cs="宋体"/>
          <w:szCs w:val="21"/>
          <w:lang w:val="en-US" w:eastAsia="zh-CN"/>
        </w:rPr>
        <w:t xml:space="preserve"> </w:t>
      </w:r>
      <w:r>
        <w:rPr>
          <w:rFonts w:hint="eastAsia" w:ascii="宋体" w:hAnsi="宋体"/>
          <w:b/>
          <w:bCs/>
          <w:szCs w:val="21"/>
        </w:rPr>
        <w:t>增值服务权益内容</w:t>
      </w:r>
    </w:p>
    <w:p>
      <w:pPr>
        <w:numPr>
          <w:ilvl w:val="0"/>
          <w:numId w:val="2"/>
        </w:numPr>
        <w:spacing w:line="360" w:lineRule="exact"/>
        <w:jc w:val="left"/>
        <w:rPr>
          <w:rFonts w:hint="default"/>
          <w:szCs w:val="21"/>
          <w:lang w:val="en-US" w:eastAsia="zh-CN"/>
        </w:rPr>
      </w:pPr>
      <w:r>
        <w:rPr>
          <w:rFonts w:hint="eastAsia" w:ascii="宋体" w:hAnsi="宋体"/>
          <w:b/>
          <w:bCs/>
          <w:color w:val="auto"/>
          <w:szCs w:val="21"/>
        </w:rPr>
        <w:t>权益列表</w:t>
      </w:r>
    </w:p>
    <w:tbl>
      <w:tblPr>
        <w:tblStyle w:val="5"/>
        <w:tblW w:w="9141" w:type="dxa"/>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59"/>
        <w:gridCol w:w="1476"/>
        <w:gridCol w:w="6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135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产品名称</w:t>
            </w:r>
          </w:p>
        </w:tc>
        <w:tc>
          <w:tcPr>
            <w:tcW w:w="147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产品价格（元）</w:t>
            </w:r>
          </w:p>
        </w:tc>
        <w:tc>
          <w:tcPr>
            <w:tcW w:w="630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产品权益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13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小e领</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99元/年</w:t>
            </w:r>
          </w:p>
          <w:p>
            <w:pPr>
              <w:widowControl/>
              <w:spacing w:line="360" w:lineRule="exact"/>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rPr>
              <w:t>10元/月</w:t>
            </w:r>
          </w:p>
        </w:tc>
        <w:tc>
          <w:tcPr>
            <w:tcW w:w="630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1"/>
                <w:numId w:val="0"/>
              </w:numPr>
              <w:spacing w:line="360" w:lineRule="exact"/>
              <w:ind w:left="0" w:firstLine="0"/>
              <w:rPr>
                <w:rFonts w:hint="eastAsia" w:ascii="宋体" w:hAnsi="宋体" w:cs="宋体"/>
                <w:color w:val="000000"/>
                <w:kern w:val="0"/>
                <w:sz w:val="21"/>
                <w:szCs w:val="21"/>
              </w:rPr>
            </w:pPr>
            <w:r>
              <w:rPr>
                <w:rFonts w:hint="eastAsia" w:eastAsia="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零起点短信提醒服务；</w:t>
            </w:r>
          </w:p>
          <w:p>
            <w:pPr>
              <w:pStyle w:val="2"/>
              <w:numPr>
                <w:ilvl w:val="-1"/>
                <w:numId w:val="0"/>
              </w:numPr>
              <w:spacing w:line="360" w:lineRule="exact"/>
              <w:ind w:left="0" w:firstLine="0"/>
              <w:rPr>
                <w:rFonts w:hint="eastAsia" w:ascii="宋体" w:hAnsi="宋体" w:cs="宋体"/>
                <w:color w:val="000000"/>
                <w:kern w:val="0"/>
                <w:sz w:val="21"/>
                <w:szCs w:val="21"/>
                <w:lang w:val="en-US" w:eastAsia="zh-CN"/>
              </w:rPr>
            </w:pPr>
            <w:r>
              <w:rPr>
                <w:rFonts w:hint="eastAsia" w:cs="宋体"/>
                <w:color w:val="000000"/>
                <w:kern w:val="0"/>
                <w:sz w:val="21"/>
                <w:szCs w:val="21"/>
                <w:lang w:val="en-US" w:eastAsia="zh-CN"/>
              </w:rPr>
              <w:t>2.</w:t>
            </w:r>
            <w:r>
              <w:rPr>
                <w:rFonts w:hint="eastAsia" w:ascii="宋体" w:hAnsi="宋体" w:cs="宋体"/>
                <w:color w:val="000000"/>
                <w:kern w:val="0"/>
                <w:sz w:val="21"/>
                <w:szCs w:val="21"/>
              </w:rPr>
              <w:t>在线健康管理咨询</w:t>
            </w:r>
            <w:r>
              <w:rPr>
                <w:rFonts w:hint="eastAsia" w:ascii="宋体" w:hAnsi="宋体" w:cs="宋体"/>
                <w:color w:val="000000"/>
                <w:kern w:val="0"/>
                <w:sz w:val="21"/>
                <w:szCs w:val="21"/>
                <w:lang w:val="en-US" w:eastAsia="zh-CN"/>
              </w:rPr>
              <w:t>服务；</w:t>
            </w:r>
          </w:p>
          <w:p>
            <w:pPr>
              <w:pStyle w:val="2"/>
              <w:numPr>
                <w:ilvl w:val="-1"/>
                <w:numId w:val="0"/>
              </w:numPr>
              <w:spacing w:line="360" w:lineRule="exact"/>
              <w:ind w:left="0" w:firstLine="0"/>
              <w:rPr>
                <w:rFonts w:hint="default" w:cs="宋体"/>
                <w:color w:val="000000"/>
                <w:kern w:val="0"/>
                <w:sz w:val="21"/>
                <w:szCs w:val="21"/>
                <w:lang w:val="en-US" w:eastAsia="zh-CN"/>
              </w:rPr>
            </w:pPr>
            <w:r>
              <w:rPr>
                <w:rFonts w:hint="eastAsia" w:cs="宋体"/>
                <w:color w:val="000000"/>
                <w:kern w:val="0"/>
                <w:sz w:val="21"/>
                <w:szCs w:val="21"/>
                <w:lang w:val="en-US" w:eastAsia="zh-CN"/>
              </w:rPr>
              <w:t>3.</w:t>
            </w:r>
            <w:r>
              <w:rPr>
                <w:rFonts w:hint="eastAsia" w:ascii="宋体" w:hAnsi="宋体" w:cs="宋体"/>
                <w:color w:val="000000"/>
                <w:kern w:val="0"/>
                <w:sz w:val="21"/>
                <w:szCs w:val="21"/>
              </w:rPr>
              <w:t>公共交通意外伤害保险</w:t>
            </w:r>
            <w:r>
              <w:rPr>
                <w:rFonts w:hint="eastAsia" w:cs="宋体"/>
                <w:color w:val="000000"/>
                <w:kern w:val="0"/>
                <w:sz w:val="21"/>
                <w:szCs w:val="21"/>
                <w:lang w:val="en-US" w:eastAsia="zh-CN"/>
              </w:rPr>
              <w:t>服务</w:t>
            </w:r>
            <w:r>
              <w:rPr>
                <w:rFonts w:hint="eastAsia" w:cs="宋体"/>
                <w:color w:val="000000"/>
                <w:kern w:val="0"/>
                <w:sz w:val="21"/>
                <w:szCs w:val="21"/>
                <w:lang w:eastAsia="zh-CN"/>
              </w:rPr>
              <w:t>；</w:t>
            </w:r>
            <w:r>
              <w:rPr>
                <w:rFonts w:hint="eastAsia" w:cs="宋体"/>
                <w:color w:val="000000"/>
                <w:kern w:val="0"/>
                <w:sz w:val="21"/>
                <w:szCs w:val="21"/>
                <w:lang w:val="en-US" w:eastAsia="zh-CN"/>
              </w:rPr>
              <w:t>(附赠保险服务，最高保额20万元)</w:t>
            </w:r>
          </w:p>
          <w:p>
            <w:pPr>
              <w:pStyle w:val="2"/>
              <w:numPr>
                <w:ilvl w:val="-1"/>
                <w:numId w:val="0"/>
              </w:numPr>
              <w:spacing w:line="360" w:lineRule="exact"/>
              <w:ind w:left="0" w:firstLine="0"/>
              <w:rPr>
                <w:rFonts w:ascii="宋体" w:hAnsi="宋体" w:cs="宋体"/>
                <w:color w:val="000000"/>
                <w:kern w:val="0"/>
                <w:sz w:val="21"/>
                <w:szCs w:val="21"/>
              </w:rPr>
            </w:pPr>
            <w:r>
              <w:rPr>
                <w:rFonts w:hint="eastAsia" w:cs="宋体"/>
                <w:color w:val="000000"/>
                <w:kern w:val="0"/>
                <w:sz w:val="21"/>
                <w:szCs w:val="21"/>
                <w:lang w:val="en-US" w:eastAsia="zh-CN"/>
              </w:rPr>
              <w:t>4.</w:t>
            </w:r>
            <w:r>
              <w:rPr>
                <w:rFonts w:hint="eastAsia" w:ascii="宋体" w:hAnsi="宋体" w:cs="宋体"/>
                <w:color w:val="000000"/>
                <w:kern w:val="0"/>
                <w:sz w:val="21"/>
                <w:szCs w:val="21"/>
              </w:rPr>
              <w:t>猝死险</w:t>
            </w:r>
            <w:r>
              <w:rPr>
                <w:rFonts w:hint="eastAsia" w:cs="宋体"/>
                <w:color w:val="000000"/>
                <w:kern w:val="0"/>
                <w:sz w:val="21"/>
                <w:szCs w:val="21"/>
                <w:lang w:val="en-US" w:eastAsia="zh-CN"/>
              </w:rPr>
              <w:t>服务</w:t>
            </w:r>
            <w:r>
              <w:rPr>
                <w:rFonts w:hint="eastAsia" w:ascii="宋体" w:hAnsi="宋体" w:cs="宋体"/>
                <w:color w:val="000000"/>
                <w:kern w:val="0"/>
                <w:sz w:val="21"/>
                <w:szCs w:val="21"/>
                <w:lang w:eastAsia="zh-CN"/>
              </w:rPr>
              <w:t>；</w:t>
            </w:r>
            <w:r>
              <w:rPr>
                <w:rFonts w:hint="eastAsia" w:cs="宋体"/>
                <w:color w:val="000000"/>
                <w:kern w:val="0"/>
                <w:sz w:val="21"/>
                <w:szCs w:val="21"/>
                <w:lang w:eastAsia="zh-CN"/>
              </w:rPr>
              <w:t>（</w:t>
            </w:r>
            <w:r>
              <w:rPr>
                <w:rFonts w:hint="eastAsia" w:cs="宋体"/>
                <w:color w:val="000000"/>
                <w:kern w:val="0"/>
                <w:sz w:val="21"/>
                <w:szCs w:val="21"/>
                <w:lang w:val="en-US" w:eastAsia="zh-CN"/>
              </w:rPr>
              <w:t>附赠保险服务，最高保额</w:t>
            </w:r>
            <w:r>
              <w:rPr>
                <w:rFonts w:hint="eastAsia" w:ascii="宋体" w:hAnsi="宋体" w:cs="宋体"/>
                <w:color w:val="000000"/>
                <w:kern w:val="0"/>
                <w:sz w:val="21"/>
                <w:szCs w:val="21"/>
              </w:rPr>
              <w:t>20万元</w:t>
            </w:r>
            <w:r>
              <w:rPr>
                <w:rFonts w:hint="eastAsia" w:cs="宋体"/>
                <w:color w:val="000000"/>
                <w:kern w:val="0"/>
                <w:sz w:val="21"/>
                <w:szCs w:val="21"/>
                <w:lang w:eastAsia="zh-CN"/>
              </w:rPr>
              <w:t>）</w:t>
            </w:r>
          </w:p>
          <w:p>
            <w:pPr>
              <w:pStyle w:val="2"/>
              <w:numPr>
                <w:ilvl w:val="-1"/>
                <w:numId w:val="0"/>
              </w:numPr>
              <w:spacing w:line="360" w:lineRule="exact"/>
              <w:ind w:left="0" w:firstLine="0"/>
              <w:rPr>
                <w:rFonts w:hint="eastAsia"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rPr>
              <w:t>5.</w:t>
            </w:r>
            <w:r>
              <w:rPr>
                <w:rFonts w:hint="eastAsia" w:ascii="宋体" w:hAnsi="宋体" w:cs="宋体"/>
                <w:b w:val="0"/>
                <w:bCs w:val="0"/>
                <w:color w:val="000000"/>
                <w:kern w:val="0"/>
                <w:sz w:val="21"/>
                <w:szCs w:val="21"/>
              </w:rPr>
              <w:t>新冠肺炎身故责任</w:t>
            </w:r>
            <w:r>
              <w:rPr>
                <w:rFonts w:hint="eastAsia" w:cs="宋体"/>
                <w:b w:val="0"/>
                <w:bCs w:val="0"/>
                <w:color w:val="000000"/>
                <w:kern w:val="0"/>
                <w:sz w:val="21"/>
                <w:szCs w:val="21"/>
                <w:lang w:val="en-US" w:eastAsia="zh-CN"/>
              </w:rPr>
              <w:t>保险服务。（</w:t>
            </w:r>
            <w:r>
              <w:rPr>
                <w:rFonts w:hint="eastAsia" w:cs="宋体"/>
                <w:color w:val="000000"/>
                <w:kern w:val="0"/>
                <w:sz w:val="21"/>
                <w:szCs w:val="21"/>
                <w:lang w:val="en-US" w:eastAsia="zh-CN"/>
              </w:rPr>
              <w:t>附赠保险服务，最高保额</w:t>
            </w:r>
            <w:r>
              <w:rPr>
                <w:rFonts w:hint="eastAsia" w:ascii="宋体" w:hAnsi="宋体" w:cs="宋体"/>
                <w:b w:val="0"/>
                <w:bCs w:val="0"/>
                <w:color w:val="000000"/>
                <w:kern w:val="0"/>
                <w:sz w:val="21"/>
                <w:szCs w:val="21"/>
              </w:rPr>
              <w:t>5万元</w:t>
            </w:r>
            <w:r>
              <w:rPr>
                <w:rFonts w:hint="eastAsia" w:cs="宋体"/>
                <w:b w:val="0"/>
                <w:bCs w:val="0"/>
                <w:color w:val="000000"/>
                <w:kern w:val="0"/>
                <w:sz w:val="21"/>
                <w:szCs w:val="21"/>
                <w:lang w:eastAsia="zh-CN"/>
              </w:rPr>
              <w:t>，</w:t>
            </w:r>
            <w:r>
              <w:rPr>
                <w:rFonts w:hint="eastAsia" w:cs="宋体"/>
                <w:b w:val="0"/>
                <w:bCs w:val="0"/>
                <w:color w:val="000000"/>
                <w:kern w:val="0"/>
                <w:sz w:val="21"/>
                <w:szCs w:val="21"/>
                <w:lang w:val="en-US" w:eastAsia="zh-CN"/>
              </w:rPr>
              <w:t>2023年8月以前订购享有，2023年8月后订购及2023年8月后续费不再享有</w:t>
            </w:r>
            <w:r>
              <w:rPr>
                <w:rFonts w:hint="eastAsia" w:cs="宋体"/>
                <w:b w:val="0"/>
                <w:bCs w:val="0"/>
                <w:color w:val="00000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3" w:hRule="atLeast"/>
        </w:trPr>
        <w:tc>
          <w:tcPr>
            <w:tcW w:w="13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小金领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（经典版）</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199元/年</w:t>
            </w:r>
          </w:p>
          <w:p>
            <w:pPr>
              <w:widowControl/>
              <w:spacing w:line="360" w:lineRule="exact"/>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rPr>
              <w:t>20元/月</w:t>
            </w:r>
          </w:p>
        </w:tc>
        <w:tc>
          <w:tcPr>
            <w:tcW w:w="630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spacing w:line="360" w:lineRule="exact"/>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零起点短信提醒服务；</w:t>
            </w:r>
          </w:p>
          <w:p>
            <w:pPr>
              <w:pStyle w:val="2"/>
              <w:numPr>
                <w:ilvl w:val="0"/>
                <w:numId w:val="0"/>
              </w:numPr>
              <w:spacing w:line="360" w:lineRule="exact"/>
              <w:rPr>
                <w:rFonts w:hint="eastAsia" w:ascii="宋体" w:hAnsi="宋体" w:eastAsia="宋体" w:cs="宋体"/>
                <w:color w:val="000000"/>
                <w:kern w:val="0"/>
                <w:sz w:val="21"/>
                <w:szCs w:val="21"/>
                <w:lang w:val="en-US" w:eastAsia="zh-CN"/>
              </w:rPr>
            </w:pPr>
            <w:r>
              <w:rPr>
                <w:rFonts w:hint="eastAsia" w:eastAsia="宋体" w:cs="宋体"/>
                <w:color w:val="000000"/>
                <w:kern w:val="0"/>
                <w:sz w:val="21"/>
                <w:szCs w:val="21"/>
                <w:lang w:val="en-US" w:eastAsia="zh-CN"/>
              </w:rPr>
              <w:t>2.</w:t>
            </w:r>
            <w:r>
              <w:rPr>
                <w:rFonts w:hint="eastAsia" w:ascii="宋体" w:hAnsi="宋体" w:eastAsia="宋体" w:cs="宋体"/>
                <w:color w:val="000000"/>
                <w:kern w:val="0"/>
                <w:sz w:val="21"/>
                <w:szCs w:val="21"/>
              </w:rPr>
              <w:t>在线健康管理咨询</w:t>
            </w:r>
            <w:r>
              <w:rPr>
                <w:rFonts w:hint="eastAsia" w:ascii="宋体" w:hAnsi="宋体" w:eastAsia="宋体" w:cs="宋体"/>
                <w:color w:val="000000"/>
                <w:kern w:val="0"/>
                <w:sz w:val="21"/>
                <w:szCs w:val="21"/>
                <w:lang w:val="en-US" w:eastAsia="zh-CN"/>
              </w:rPr>
              <w:t>服务；</w:t>
            </w:r>
          </w:p>
          <w:p>
            <w:pPr>
              <w:pStyle w:val="2"/>
              <w:numPr>
                <w:ilvl w:val="0"/>
                <w:numId w:val="0"/>
              </w:numPr>
              <w:spacing w:line="36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门诊绿通服务（本人1次/年）</w:t>
            </w:r>
            <w:r>
              <w:rPr>
                <w:rFonts w:hint="eastAsia" w:ascii="宋体" w:hAnsi="宋体" w:eastAsia="宋体" w:cs="宋体"/>
                <w:color w:val="000000"/>
                <w:kern w:val="0"/>
                <w:sz w:val="21"/>
                <w:szCs w:val="21"/>
                <w:lang w:eastAsia="zh-CN"/>
              </w:rPr>
              <w:t>；</w:t>
            </w:r>
          </w:p>
          <w:p>
            <w:pPr>
              <w:pStyle w:val="2"/>
              <w:numPr>
                <w:ilvl w:val="0"/>
                <w:numId w:val="0"/>
              </w:numPr>
              <w:spacing w:line="360" w:lineRule="exact"/>
              <w:ind w:left="0" w:firstLine="0"/>
              <w:rPr>
                <w:rFonts w:hint="eastAsia" w:eastAsia="宋体" w:cs="宋体"/>
                <w:color w:val="000000"/>
                <w:kern w:val="0"/>
                <w:sz w:val="21"/>
                <w:szCs w:val="21"/>
                <w:lang w:eastAsia="zh-CN"/>
              </w:rPr>
            </w:pPr>
            <w:r>
              <w:rPr>
                <w:rFonts w:hint="eastAsia" w:eastAsia="宋体" w:cs="宋体"/>
                <w:color w:val="000000"/>
                <w:kern w:val="0"/>
                <w:sz w:val="21"/>
                <w:szCs w:val="21"/>
                <w:lang w:val="en-US" w:eastAsia="zh-CN"/>
              </w:rPr>
              <w:t>4.</w:t>
            </w:r>
            <w:r>
              <w:rPr>
                <w:rFonts w:hint="eastAsia" w:ascii="宋体" w:hAnsi="宋体" w:cs="宋体"/>
                <w:color w:val="000000"/>
                <w:kern w:val="0"/>
                <w:sz w:val="21"/>
                <w:szCs w:val="21"/>
              </w:rPr>
              <w:t>公共交通</w:t>
            </w:r>
            <w:r>
              <w:rPr>
                <w:rFonts w:hint="eastAsia" w:ascii="宋体" w:hAnsi="宋体" w:eastAsia="宋体" w:cs="宋体"/>
                <w:color w:val="000000"/>
                <w:kern w:val="0"/>
                <w:sz w:val="21"/>
                <w:szCs w:val="21"/>
              </w:rPr>
              <w:t>意外伤害保险</w:t>
            </w:r>
            <w:r>
              <w:rPr>
                <w:rFonts w:hint="eastAsia" w:eastAsia="宋体" w:cs="宋体"/>
                <w:color w:val="000000"/>
                <w:kern w:val="0"/>
                <w:sz w:val="21"/>
                <w:szCs w:val="21"/>
                <w:lang w:eastAsia="zh-CN"/>
              </w:rPr>
              <w:t>；</w:t>
            </w:r>
            <w:r>
              <w:rPr>
                <w:rFonts w:hint="eastAsia" w:cs="宋体"/>
                <w:color w:val="000000"/>
                <w:kern w:val="0"/>
                <w:sz w:val="21"/>
                <w:szCs w:val="21"/>
                <w:lang w:val="en-US" w:eastAsia="zh-CN"/>
              </w:rPr>
              <w:t>(附赠保险服务，最高保额20万元)</w:t>
            </w:r>
          </w:p>
          <w:p>
            <w:pPr>
              <w:pStyle w:val="2"/>
              <w:widowControl/>
              <w:numPr>
                <w:ilvl w:val="0"/>
                <w:numId w:val="0"/>
              </w:numPr>
              <w:spacing w:line="360" w:lineRule="exact"/>
              <w:ind w:left="0" w:firstLine="0"/>
              <w:jc w:val="left"/>
              <w:rPr>
                <w:rFonts w:hint="eastAsia" w:ascii="宋体" w:hAnsi="宋体" w:eastAsia="宋体" w:cs="宋体"/>
                <w:color w:val="000000"/>
                <w:kern w:val="0"/>
                <w:sz w:val="21"/>
                <w:szCs w:val="21"/>
                <w:lang w:eastAsia="zh-CN"/>
              </w:rPr>
            </w:pPr>
            <w:r>
              <w:rPr>
                <w:rFonts w:hint="eastAsia" w:eastAsia="宋体" w:cs="宋体"/>
                <w:color w:val="000000"/>
                <w:kern w:val="0"/>
                <w:sz w:val="21"/>
                <w:szCs w:val="21"/>
                <w:lang w:val="en-US" w:eastAsia="zh-CN"/>
              </w:rPr>
              <w:t>5.</w:t>
            </w:r>
            <w:r>
              <w:rPr>
                <w:rFonts w:hint="eastAsia" w:ascii="宋体" w:hAnsi="宋体" w:cs="宋体"/>
                <w:color w:val="000000"/>
                <w:kern w:val="0"/>
                <w:sz w:val="21"/>
                <w:szCs w:val="21"/>
              </w:rPr>
              <w:t>猝死险</w:t>
            </w:r>
            <w:r>
              <w:rPr>
                <w:rFonts w:hint="eastAsia" w:cs="宋体"/>
                <w:color w:val="000000"/>
                <w:kern w:val="0"/>
                <w:sz w:val="21"/>
                <w:szCs w:val="21"/>
                <w:lang w:val="en-US" w:eastAsia="zh-CN"/>
              </w:rPr>
              <w:t>服务</w:t>
            </w:r>
            <w:r>
              <w:rPr>
                <w:rFonts w:hint="eastAsia" w:ascii="宋体" w:hAnsi="宋体" w:cs="宋体"/>
                <w:color w:val="000000"/>
                <w:kern w:val="0"/>
                <w:sz w:val="21"/>
                <w:szCs w:val="21"/>
                <w:lang w:eastAsia="zh-CN"/>
              </w:rPr>
              <w:t>；</w:t>
            </w:r>
            <w:r>
              <w:rPr>
                <w:rFonts w:hint="eastAsia" w:cs="宋体"/>
                <w:color w:val="000000"/>
                <w:kern w:val="0"/>
                <w:sz w:val="21"/>
                <w:szCs w:val="21"/>
                <w:lang w:eastAsia="zh-CN"/>
              </w:rPr>
              <w:t>（</w:t>
            </w:r>
            <w:r>
              <w:rPr>
                <w:rFonts w:hint="eastAsia" w:cs="宋体"/>
                <w:color w:val="000000"/>
                <w:kern w:val="0"/>
                <w:sz w:val="21"/>
                <w:szCs w:val="21"/>
                <w:lang w:val="en-US" w:eastAsia="zh-CN"/>
              </w:rPr>
              <w:t>附赠保险服务，最高保额</w:t>
            </w:r>
            <w:r>
              <w:rPr>
                <w:rFonts w:hint="eastAsia" w:ascii="宋体" w:hAnsi="宋体" w:cs="宋体"/>
                <w:color w:val="000000"/>
                <w:kern w:val="0"/>
                <w:sz w:val="21"/>
                <w:szCs w:val="21"/>
              </w:rPr>
              <w:t>20万元</w:t>
            </w:r>
            <w:r>
              <w:rPr>
                <w:rFonts w:hint="eastAsia" w:cs="宋体"/>
                <w:color w:val="000000"/>
                <w:kern w:val="0"/>
                <w:sz w:val="21"/>
                <w:szCs w:val="21"/>
                <w:lang w:eastAsia="zh-CN"/>
              </w:rPr>
              <w:t>）</w:t>
            </w:r>
          </w:p>
          <w:p>
            <w:pPr>
              <w:pStyle w:val="2"/>
              <w:numPr>
                <w:ilvl w:val="0"/>
                <w:numId w:val="0"/>
              </w:numPr>
              <w:spacing w:line="360" w:lineRule="exact"/>
              <w:rPr>
                <w:rFonts w:hint="eastAsia" w:ascii="宋体" w:hAnsi="宋体" w:eastAsia="宋体" w:cs="宋体"/>
                <w:color w:val="000000"/>
                <w:kern w:val="0"/>
                <w:sz w:val="21"/>
                <w:szCs w:val="21"/>
                <w:lang w:val="en-US" w:eastAsia="zh-CN" w:bidi="ar-SA"/>
              </w:rPr>
            </w:pPr>
            <w:r>
              <w:rPr>
                <w:rFonts w:hint="eastAsia" w:eastAsia="宋体" w:cs="宋体"/>
                <w:color w:val="000000"/>
                <w:kern w:val="0"/>
                <w:sz w:val="21"/>
                <w:szCs w:val="21"/>
                <w:lang w:val="en-US" w:eastAsia="zh-CN"/>
              </w:rPr>
              <w:t>6.</w:t>
            </w:r>
            <w:r>
              <w:rPr>
                <w:rFonts w:hint="eastAsia" w:ascii="宋体" w:hAnsi="宋体" w:cs="宋体"/>
                <w:b w:val="0"/>
                <w:bCs w:val="0"/>
                <w:kern w:val="0"/>
                <w:sz w:val="21"/>
                <w:szCs w:val="21"/>
              </w:rPr>
              <w:t>新冠肺炎身故责任</w:t>
            </w:r>
            <w:r>
              <w:rPr>
                <w:rFonts w:hint="eastAsia" w:cs="宋体"/>
                <w:b w:val="0"/>
                <w:bCs w:val="0"/>
                <w:kern w:val="0"/>
                <w:sz w:val="21"/>
                <w:szCs w:val="21"/>
                <w:lang w:val="en-US" w:eastAsia="zh-CN"/>
              </w:rPr>
              <w:t>保险服务。（</w:t>
            </w:r>
            <w:r>
              <w:rPr>
                <w:rFonts w:hint="eastAsia" w:cs="宋体"/>
                <w:color w:val="000000"/>
                <w:kern w:val="0"/>
                <w:sz w:val="21"/>
                <w:szCs w:val="21"/>
                <w:lang w:val="en-US" w:eastAsia="zh-CN"/>
              </w:rPr>
              <w:t>附赠保险服务，最高保额</w:t>
            </w:r>
            <w:r>
              <w:rPr>
                <w:rFonts w:hint="eastAsia" w:cs="宋体"/>
                <w:b w:val="0"/>
                <w:bCs w:val="0"/>
                <w:kern w:val="0"/>
                <w:sz w:val="21"/>
                <w:szCs w:val="21"/>
                <w:lang w:val="en-US" w:eastAsia="zh-CN"/>
              </w:rPr>
              <w:t>10</w:t>
            </w:r>
            <w:r>
              <w:rPr>
                <w:rFonts w:hint="eastAsia" w:ascii="宋体" w:hAnsi="宋体" w:cs="宋体"/>
                <w:b w:val="0"/>
                <w:bCs w:val="0"/>
                <w:kern w:val="0"/>
                <w:sz w:val="21"/>
                <w:szCs w:val="21"/>
              </w:rPr>
              <w:t>万元</w:t>
            </w:r>
            <w:r>
              <w:rPr>
                <w:rFonts w:hint="eastAsia" w:cs="宋体"/>
                <w:b w:val="0"/>
                <w:bCs w:val="0"/>
                <w:kern w:val="0"/>
                <w:sz w:val="21"/>
                <w:szCs w:val="21"/>
                <w:lang w:eastAsia="zh-CN"/>
              </w:rPr>
              <w:t>，</w:t>
            </w:r>
            <w:r>
              <w:rPr>
                <w:rFonts w:hint="eastAsia" w:cs="宋体"/>
                <w:b w:val="0"/>
                <w:bCs w:val="0"/>
                <w:color w:val="000000"/>
                <w:kern w:val="0"/>
                <w:sz w:val="21"/>
                <w:szCs w:val="21"/>
                <w:lang w:val="en-US" w:eastAsia="zh-CN"/>
              </w:rPr>
              <w:t>2023年8月以前订购享有，2023年8月后订购及2023年8月后续费不再享有</w:t>
            </w:r>
            <w:r>
              <w:rPr>
                <w:rFonts w:hint="eastAsia" w:cs="宋体"/>
                <w:b w:val="0"/>
                <w:bCs w:val="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5" w:hRule="atLeast"/>
        </w:trPr>
        <w:tc>
          <w:tcPr>
            <w:tcW w:w="13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小金领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（升级版）</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rPr>
              <w:t>399元/年</w:t>
            </w:r>
          </w:p>
        </w:tc>
        <w:tc>
          <w:tcPr>
            <w:tcW w:w="6306" w:type="dxa"/>
            <w:tcBorders>
              <w:top w:val="single" w:color="000000" w:sz="4" w:space="0"/>
              <w:left w:val="single" w:color="000000" w:sz="4" w:space="0"/>
              <w:bottom w:val="single" w:color="000000" w:sz="4" w:space="0"/>
              <w:right w:val="single" w:color="000000" w:sz="4" w:space="0"/>
            </w:tcBorders>
            <w:noWrap w:val="0"/>
            <w:vAlign w:val="center"/>
          </w:tcPr>
          <w:p>
            <w:pPr>
              <w:pStyle w:val="2"/>
              <w:widowControl/>
              <w:numPr>
                <w:ilvl w:val="0"/>
                <w:numId w:val="0"/>
              </w:numPr>
              <w:spacing w:line="360" w:lineRule="exact"/>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1.零起点短信提醒服务；</w:t>
            </w:r>
          </w:p>
          <w:p>
            <w:pPr>
              <w:pStyle w:val="2"/>
              <w:widowControl/>
              <w:numPr>
                <w:ilvl w:val="0"/>
                <w:numId w:val="0"/>
              </w:numPr>
              <w:spacing w:line="36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在线健康管理咨询</w:t>
            </w:r>
            <w:r>
              <w:rPr>
                <w:rFonts w:hint="eastAsia" w:ascii="宋体" w:hAnsi="宋体" w:eastAsia="宋体" w:cs="宋体"/>
                <w:color w:val="000000"/>
                <w:kern w:val="0"/>
                <w:sz w:val="21"/>
                <w:szCs w:val="21"/>
                <w:lang w:val="en-US" w:eastAsia="zh-CN"/>
              </w:rPr>
              <w:t>服务；</w:t>
            </w:r>
          </w:p>
          <w:p>
            <w:pPr>
              <w:pStyle w:val="2"/>
              <w:widowControl/>
              <w:numPr>
                <w:ilvl w:val="0"/>
                <w:numId w:val="0"/>
              </w:numPr>
              <w:spacing w:line="36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门诊绿通服务（本人1次/年）</w:t>
            </w:r>
            <w:r>
              <w:rPr>
                <w:rFonts w:hint="eastAsia" w:ascii="宋体" w:hAnsi="宋体" w:eastAsia="宋体" w:cs="宋体"/>
                <w:color w:val="000000"/>
                <w:kern w:val="0"/>
                <w:sz w:val="21"/>
                <w:szCs w:val="21"/>
                <w:lang w:eastAsia="zh-CN"/>
              </w:rPr>
              <w:t>；</w:t>
            </w:r>
          </w:p>
          <w:p>
            <w:pPr>
              <w:pStyle w:val="2"/>
              <w:widowControl/>
              <w:numPr>
                <w:ilvl w:val="0"/>
                <w:numId w:val="0"/>
              </w:numPr>
              <w:spacing w:line="36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公共交通意外伤害保险</w:t>
            </w:r>
            <w:r>
              <w:rPr>
                <w:rFonts w:hint="eastAsia" w:ascii="宋体" w:hAnsi="宋体" w:eastAsia="宋体" w:cs="宋体"/>
                <w:color w:val="000000"/>
                <w:kern w:val="0"/>
                <w:sz w:val="21"/>
                <w:szCs w:val="21"/>
                <w:lang w:val="en-US" w:eastAsia="zh-CN"/>
              </w:rPr>
              <w:t>服务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(附赠保险服务，最高保额80万元)</w:t>
            </w:r>
          </w:p>
          <w:p>
            <w:pPr>
              <w:pStyle w:val="2"/>
              <w:widowControl/>
              <w:numPr>
                <w:ilvl w:val="0"/>
                <w:numId w:val="0"/>
              </w:numPr>
              <w:spacing w:line="360" w:lineRule="exact"/>
              <w:ind w:left="0" w:firstLine="0"/>
              <w:jc w:val="left"/>
              <w:rPr>
                <w:rFonts w:hint="eastAsia" w:cs="宋体"/>
                <w:color w:val="000000"/>
                <w:kern w:val="0"/>
                <w:sz w:val="21"/>
                <w:szCs w:val="21"/>
                <w:lang w:eastAsia="zh-CN"/>
              </w:rPr>
            </w:pPr>
            <w:r>
              <w:rPr>
                <w:rFonts w:hint="eastAsia"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住院医疗保险</w:t>
            </w:r>
            <w:r>
              <w:rPr>
                <w:rFonts w:hint="eastAsia" w:ascii="宋体" w:hAnsi="宋体" w:eastAsia="宋体" w:cs="宋体"/>
                <w:color w:val="000000"/>
                <w:kern w:val="0"/>
                <w:sz w:val="21"/>
                <w:szCs w:val="21"/>
                <w:lang w:val="en-US" w:eastAsia="zh-CN"/>
              </w:rPr>
              <w:t>服务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附赠保险</w:t>
            </w:r>
            <w:r>
              <w:rPr>
                <w:rFonts w:hint="eastAsia" w:cs="宋体"/>
                <w:color w:val="000000"/>
                <w:kern w:val="0"/>
                <w:sz w:val="21"/>
                <w:szCs w:val="21"/>
                <w:lang w:val="en-US" w:eastAsia="zh-CN"/>
              </w:rPr>
              <w:t>服务，最高保额</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万元</w:t>
            </w:r>
            <w:r>
              <w:rPr>
                <w:rFonts w:hint="eastAsia" w:cs="宋体"/>
                <w:color w:val="000000"/>
                <w:kern w:val="0"/>
                <w:sz w:val="21"/>
                <w:szCs w:val="21"/>
                <w:lang w:eastAsia="zh-CN"/>
              </w:rPr>
              <w:t>）</w:t>
            </w:r>
          </w:p>
          <w:p>
            <w:pPr>
              <w:pStyle w:val="2"/>
              <w:widowControl/>
              <w:numPr>
                <w:ilvl w:val="0"/>
                <w:numId w:val="0"/>
              </w:numPr>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lang w:val="en-US" w:eastAsia="zh-CN"/>
              </w:rPr>
              <w:t>.</w:t>
            </w:r>
            <w:r>
              <w:rPr>
                <w:rFonts w:hint="eastAsia" w:ascii="宋体" w:hAnsi="宋体" w:eastAsia="宋体" w:cs="宋体"/>
                <w:b w:val="0"/>
                <w:bCs w:val="0"/>
                <w:color w:val="000000"/>
                <w:kern w:val="0"/>
                <w:sz w:val="21"/>
                <w:szCs w:val="21"/>
              </w:rPr>
              <w:t>新冠肺炎身故责任</w:t>
            </w:r>
            <w:r>
              <w:rPr>
                <w:rFonts w:hint="eastAsia" w:ascii="宋体" w:hAnsi="宋体" w:eastAsia="宋体" w:cs="宋体"/>
                <w:b w:val="0"/>
                <w:bCs w:val="0"/>
                <w:color w:val="000000"/>
                <w:kern w:val="0"/>
                <w:sz w:val="21"/>
                <w:szCs w:val="21"/>
                <w:lang w:val="en-US" w:eastAsia="zh-CN"/>
              </w:rPr>
              <w:t>保险服务。（</w:t>
            </w:r>
            <w:r>
              <w:rPr>
                <w:rFonts w:hint="eastAsia" w:ascii="宋体" w:hAnsi="宋体" w:eastAsia="宋体" w:cs="宋体"/>
                <w:color w:val="000000"/>
                <w:kern w:val="0"/>
                <w:sz w:val="21"/>
                <w:szCs w:val="21"/>
                <w:lang w:val="en-US" w:eastAsia="zh-CN"/>
              </w:rPr>
              <w:t>附赠保险服务，最高保额</w:t>
            </w:r>
            <w:r>
              <w:rPr>
                <w:rFonts w:hint="eastAsia" w:ascii="宋体" w:hAnsi="宋体" w:eastAsia="宋体" w:cs="宋体"/>
                <w:b w:val="0"/>
                <w:bCs w:val="0"/>
                <w:color w:val="000000"/>
                <w:kern w:val="0"/>
                <w:sz w:val="21"/>
                <w:szCs w:val="21"/>
              </w:rPr>
              <w:t>5万元</w:t>
            </w:r>
            <w:r>
              <w:rPr>
                <w:rFonts w:hint="eastAsia" w:ascii="宋体" w:hAnsi="宋体" w:cs="宋体"/>
                <w:b w:val="0"/>
                <w:bCs w:val="0"/>
                <w:color w:val="000000"/>
                <w:kern w:val="0"/>
                <w:sz w:val="21"/>
                <w:szCs w:val="21"/>
                <w:lang w:eastAsia="zh-CN"/>
              </w:rPr>
              <w:t>，</w:t>
            </w:r>
            <w:r>
              <w:rPr>
                <w:rFonts w:hint="eastAsia" w:cs="宋体"/>
                <w:b w:val="0"/>
                <w:bCs w:val="0"/>
                <w:color w:val="000000"/>
                <w:kern w:val="0"/>
                <w:sz w:val="21"/>
                <w:szCs w:val="21"/>
                <w:lang w:val="en-US" w:eastAsia="zh-CN"/>
              </w:rPr>
              <w:t>2023年8月以前订购享有，2023年8月后订购及2023年8月后续费不再享有</w:t>
            </w:r>
            <w:r>
              <w:rPr>
                <w:rFonts w:hint="eastAsia" w:ascii="宋体" w:hAnsi="宋体" w:eastAsia="宋体" w:cs="宋体"/>
                <w:b w:val="0"/>
                <w:bCs w:val="0"/>
                <w:color w:val="00000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3" w:hRule="atLeast"/>
        </w:trPr>
        <w:tc>
          <w:tcPr>
            <w:tcW w:w="13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小金领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（尊享版）</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b/>
                <w:bCs/>
                <w:color w:val="000000"/>
                <w:kern w:val="0"/>
                <w:sz w:val="21"/>
                <w:szCs w:val="21"/>
                <w:lang w:val="en-US" w:eastAsia="zh-CN"/>
              </w:rPr>
              <w:t>8</w:t>
            </w:r>
            <w:r>
              <w:rPr>
                <w:rFonts w:hint="eastAsia" w:ascii="宋体" w:hAnsi="宋体" w:cs="宋体"/>
                <w:b/>
                <w:bCs/>
                <w:color w:val="000000"/>
                <w:kern w:val="0"/>
                <w:sz w:val="21"/>
                <w:szCs w:val="21"/>
              </w:rPr>
              <w:t>99元/年</w:t>
            </w:r>
          </w:p>
        </w:tc>
        <w:tc>
          <w:tcPr>
            <w:tcW w:w="6306" w:type="dxa"/>
            <w:tcBorders>
              <w:top w:val="single" w:color="000000" w:sz="4" w:space="0"/>
              <w:left w:val="single" w:color="000000" w:sz="4" w:space="0"/>
              <w:bottom w:val="single" w:color="000000" w:sz="4" w:space="0"/>
              <w:right w:val="single" w:color="000000" w:sz="4" w:space="0"/>
            </w:tcBorders>
            <w:noWrap w:val="0"/>
            <w:vAlign w:val="center"/>
          </w:tcPr>
          <w:p>
            <w:pPr>
              <w:pStyle w:val="2"/>
              <w:widowControl/>
              <w:numPr>
                <w:ilvl w:val="0"/>
                <w:numId w:val="0"/>
              </w:numPr>
              <w:spacing w:line="360" w:lineRule="exact"/>
              <w:ind w:left="0" w:firstLine="0"/>
              <w:jc w:val="left"/>
              <w:rPr>
                <w:rFonts w:hint="eastAsia" w:ascii="宋体" w:hAnsi="宋体" w:eastAsia="宋体" w:cs="宋体"/>
                <w:i w:val="0"/>
                <w:color w:val="000000"/>
                <w:kern w:val="0"/>
                <w:sz w:val="21"/>
                <w:szCs w:val="21"/>
                <w:u w:val="none"/>
                <w:lang w:val="en-US" w:eastAsia="zh-CN" w:bidi="ar"/>
              </w:rPr>
            </w:pPr>
            <w:r>
              <w:rPr>
                <w:rFonts w:hint="eastAsia" w:eastAsia="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零起点短信提醒服务；</w:t>
            </w:r>
          </w:p>
          <w:p>
            <w:pPr>
              <w:pStyle w:val="2"/>
              <w:widowControl/>
              <w:numPr>
                <w:ilvl w:val="0"/>
                <w:numId w:val="0"/>
              </w:numPr>
              <w:spacing w:line="360" w:lineRule="exact"/>
              <w:ind w:left="0" w:firstLine="0"/>
              <w:jc w:val="left"/>
              <w:rPr>
                <w:rFonts w:hint="eastAsia" w:ascii="宋体" w:hAnsi="宋体" w:eastAsia="宋体" w:cs="宋体"/>
                <w:color w:val="000000"/>
                <w:kern w:val="0"/>
                <w:sz w:val="21"/>
                <w:szCs w:val="21"/>
                <w:lang w:val="en-US" w:eastAsia="zh-CN"/>
              </w:rPr>
            </w:pPr>
            <w:r>
              <w:rPr>
                <w:rFonts w:hint="eastAsia" w:eastAsia="宋体" w:cs="宋体"/>
                <w:color w:val="000000"/>
                <w:kern w:val="0"/>
                <w:sz w:val="21"/>
                <w:szCs w:val="21"/>
                <w:lang w:val="en-US" w:eastAsia="zh-CN"/>
              </w:rPr>
              <w:t>2.</w:t>
            </w:r>
            <w:r>
              <w:rPr>
                <w:rFonts w:hint="eastAsia" w:ascii="宋体" w:hAnsi="宋体" w:eastAsia="宋体" w:cs="宋体"/>
                <w:color w:val="000000"/>
                <w:kern w:val="0"/>
                <w:sz w:val="21"/>
                <w:szCs w:val="21"/>
              </w:rPr>
              <w:t>在线健康管理咨询</w:t>
            </w:r>
            <w:r>
              <w:rPr>
                <w:rFonts w:hint="eastAsia" w:ascii="宋体" w:hAnsi="宋体" w:eastAsia="宋体" w:cs="宋体"/>
                <w:color w:val="000000"/>
                <w:kern w:val="0"/>
                <w:sz w:val="21"/>
                <w:szCs w:val="21"/>
                <w:lang w:val="en-US" w:eastAsia="zh-CN"/>
              </w:rPr>
              <w:t>服务；</w:t>
            </w:r>
          </w:p>
          <w:p>
            <w:pPr>
              <w:pStyle w:val="2"/>
              <w:widowControl/>
              <w:numPr>
                <w:ilvl w:val="0"/>
                <w:numId w:val="0"/>
              </w:numPr>
              <w:spacing w:line="360" w:lineRule="exact"/>
              <w:ind w:left="0" w:firstLine="0"/>
              <w:jc w:val="left"/>
              <w:rPr>
                <w:rFonts w:hint="eastAsia" w:cs="宋体"/>
                <w:color w:val="000000"/>
                <w:kern w:val="0"/>
                <w:sz w:val="21"/>
                <w:szCs w:val="21"/>
                <w:lang w:eastAsia="zh-CN"/>
              </w:rPr>
            </w:pPr>
            <w:r>
              <w:rPr>
                <w:rFonts w:hint="eastAsia" w:ascii="宋体" w:hAnsi="宋体" w:eastAsia="宋体" w:cs="宋体"/>
                <w:color w:val="000000"/>
                <w:kern w:val="0"/>
                <w:sz w:val="21"/>
                <w:szCs w:val="21"/>
                <w:lang w:val="en-US" w:eastAsia="zh-CN"/>
              </w:rPr>
              <w:t>3.</w:t>
            </w:r>
            <w:r>
              <w:rPr>
                <w:rFonts w:hint="eastAsia" w:eastAsia="宋体" w:cs="宋体"/>
                <w:color w:val="000000"/>
                <w:kern w:val="0"/>
                <w:sz w:val="21"/>
                <w:szCs w:val="21"/>
                <w:lang w:val="en-US" w:eastAsia="zh-CN"/>
              </w:rPr>
              <w:t>重疾绿通</w:t>
            </w:r>
            <w:r>
              <w:rPr>
                <w:rFonts w:hint="eastAsia" w:cs="宋体"/>
                <w:color w:val="000000"/>
                <w:kern w:val="0"/>
                <w:sz w:val="21"/>
                <w:szCs w:val="21"/>
                <w:lang w:val="en-US" w:eastAsia="zh-CN"/>
              </w:rPr>
              <w:t>服务</w:t>
            </w:r>
            <w:r>
              <w:rPr>
                <w:rFonts w:hint="eastAsia" w:cs="宋体"/>
                <w:color w:val="000000"/>
                <w:kern w:val="0"/>
                <w:sz w:val="21"/>
                <w:szCs w:val="21"/>
                <w:lang w:eastAsia="zh-CN"/>
              </w:rPr>
              <w:t>；</w:t>
            </w:r>
            <w:r>
              <w:rPr>
                <w:rFonts w:hint="eastAsia" w:ascii="宋体" w:hAnsi="宋体" w:eastAsia="宋体" w:cs="宋体"/>
                <w:color w:val="000000"/>
                <w:kern w:val="0"/>
                <w:sz w:val="21"/>
                <w:szCs w:val="21"/>
              </w:rPr>
              <w:t>（本人/配偶/子女通用共1次/年）</w:t>
            </w:r>
          </w:p>
          <w:p>
            <w:pPr>
              <w:pStyle w:val="2"/>
              <w:widowControl/>
              <w:numPr>
                <w:ilvl w:val="0"/>
                <w:numId w:val="0"/>
              </w:numPr>
              <w:spacing w:line="360" w:lineRule="exact"/>
              <w:ind w:left="0" w:firstLine="0"/>
              <w:jc w:val="left"/>
              <w:rPr>
                <w:rFonts w:hint="eastAsia" w:ascii="宋体" w:hAnsi="宋体" w:eastAsia="宋体" w:cs="宋体"/>
                <w:color w:val="000000"/>
                <w:kern w:val="0"/>
                <w:sz w:val="21"/>
                <w:szCs w:val="21"/>
                <w:lang w:eastAsia="zh-CN"/>
              </w:rPr>
            </w:pPr>
            <w:r>
              <w:rPr>
                <w:rFonts w:hint="eastAsia" w:cs="宋体"/>
                <w:color w:val="000000"/>
                <w:kern w:val="0"/>
                <w:sz w:val="21"/>
                <w:szCs w:val="21"/>
                <w:lang w:val="en-US" w:eastAsia="zh-CN"/>
              </w:rPr>
              <w:t>4.</w:t>
            </w:r>
            <w:r>
              <w:rPr>
                <w:rFonts w:hint="eastAsia" w:ascii="宋体" w:hAnsi="宋体" w:eastAsia="宋体" w:cs="宋体"/>
                <w:color w:val="000000"/>
                <w:kern w:val="0"/>
                <w:sz w:val="21"/>
                <w:szCs w:val="21"/>
              </w:rPr>
              <w:t>门诊绿通服务</w:t>
            </w:r>
            <w:r>
              <w:rPr>
                <w:rFonts w:hint="eastAsia" w:cs="宋体"/>
                <w:color w:val="000000"/>
                <w:kern w:val="0"/>
                <w:sz w:val="21"/>
                <w:szCs w:val="21"/>
                <w:lang w:eastAsia="zh-CN"/>
              </w:rPr>
              <w:t>；</w:t>
            </w:r>
            <w:r>
              <w:rPr>
                <w:rFonts w:hint="eastAsia" w:ascii="宋体" w:hAnsi="宋体" w:eastAsia="宋体" w:cs="宋体"/>
                <w:color w:val="000000"/>
                <w:kern w:val="0"/>
                <w:sz w:val="21"/>
                <w:szCs w:val="21"/>
              </w:rPr>
              <w:t>（本人/配偶/子女通用共1次/年）</w:t>
            </w:r>
          </w:p>
          <w:p>
            <w:pPr>
              <w:pStyle w:val="2"/>
              <w:widowControl/>
              <w:numPr>
                <w:ilvl w:val="0"/>
                <w:numId w:val="0"/>
              </w:numPr>
              <w:spacing w:line="360" w:lineRule="exact"/>
              <w:ind w:left="0" w:firstLine="0"/>
              <w:jc w:val="left"/>
              <w:rPr>
                <w:rFonts w:hint="eastAsia" w:eastAsia="宋体" w:cs="宋体"/>
                <w:color w:val="000000"/>
                <w:kern w:val="0"/>
                <w:sz w:val="21"/>
                <w:szCs w:val="21"/>
                <w:lang w:eastAsia="zh-CN"/>
              </w:rPr>
            </w:pPr>
            <w:r>
              <w:rPr>
                <w:rFonts w:hint="eastAsia" w:cs="宋体"/>
                <w:color w:val="000000"/>
                <w:kern w:val="0"/>
                <w:sz w:val="21"/>
                <w:szCs w:val="21"/>
                <w:lang w:val="en-US" w:eastAsia="zh-CN"/>
              </w:rPr>
              <w:t>5</w:t>
            </w:r>
            <w:r>
              <w:rPr>
                <w:rFonts w:hint="eastAsia" w:eastAsia="宋体" w:cs="宋体"/>
                <w:color w:val="000000"/>
                <w:kern w:val="0"/>
                <w:sz w:val="21"/>
                <w:szCs w:val="21"/>
                <w:lang w:val="en-US" w:eastAsia="zh-CN"/>
              </w:rPr>
              <w:t>.</w:t>
            </w:r>
            <w:r>
              <w:rPr>
                <w:rFonts w:hint="eastAsia" w:ascii="宋体" w:hAnsi="宋体" w:eastAsia="宋体" w:cs="宋体"/>
                <w:color w:val="000000"/>
                <w:kern w:val="0"/>
                <w:sz w:val="21"/>
                <w:szCs w:val="21"/>
              </w:rPr>
              <w:t>公共交通意外伤害保险</w:t>
            </w:r>
            <w:r>
              <w:rPr>
                <w:rFonts w:hint="eastAsia" w:ascii="宋体" w:hAnsi="宋体" w:eastAsia="宋体" w:cs="宋体"/>
                <w:color w:val="000000"/>
                <w:kern w:val="0"/>
                <w:sz w:val="21"/>
                <w:szCs w:val="21"/>
                <w:lang w:val="en-US" w:eastAsia="zh-CN"/>
              </w:rPr>
              <w:t>服务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(附赠保险服务，最高保额</w:t>
            </w:r>
            <w:r>
              <w:rPr>
                <w:rFonts w:hint="eastAsia" w:cs="宋体"/>
                <w:color w:val="000000"/>
                <w:kern w:val="0"/>
                <w:sz w:val="21"/>
                <w:szCs w:val="21"/>
                <w:lang w:val="en-US" w:eastAsia="zh-CN"/>
              </w:rPr>
              <w:t>100</w:t>
            </w:r>
            <w:r>
              <w:rPr>
                <w:rFonts w:hint="eastAsia" w:ascii="宋体" w:hAnsi="宋体" w:eastAsia="宋体" w:cs="宋体"/>
                <w:color w:val="000000"/>
                <w:kern w:val="0"/>
                <w:sz w:val="21"/>
                <w:szCs w:val="21"/>
                <w:lang w:val="en-US" w:eastAsia="zh-CN"/>
              </w:rPr>
              <w:t>万元)</w:t>
            </w:r>
            <w:r>
              <w:rPr>
                <w:rFonts w:hint="eastAsia" w:eastAsia="宋体" w:cs="宋体"/>
                <w:color w:val="000000"/>
                <w:kern w:val="0"/>
                <w:sz w:val="21"/>
                <w:szCs w:val="21"/>
                <w:lang w:eastAsia="zh-CN"/>
              </w:rPr>
              <w:t>；</w:t>
            </w:r>
          </w:p>
          <w:p>
            <w:pPr>
              <w:pStyle w:val="2"/>
              <w:widowControl/>
              <w:numPr>
                <w:ilvl w:val="0"/>
                <w:numId w:val="0"/>
              </w:numPr>
              <w:spacing w:line="360" w:lineRule="exact"/>
              <w:jc w:val="left"/>
              <w:rPr>
                <w:rFonts w:hint="eastAsia" w:cs="宋体"/>
                <w:color w:val="000000"/>
                <w:kern w:val="0"/>
                <w:sz w:val="21"/>
                <w:szCs w:val="21"/>
                <w:lang w:eastAsia="zh-CN"/>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住院医疗保险</w:t>
            </w:r>
            <w:r>
              <w:rPr>
                <w:rFonts w:hint="eastAsia" w:ascii="宋体" w:hAnsi="宋体" w:eastAsia="宋体" w:cs="宋体"/>
                <w:color w:val="000000"/>
                <w:kern w:val="0"/>
                <w:sz w:val="21"/>
                <w:szCs w:val="21"/>
                <w:lang w:val="en-US" w:eastAsia="zh-CN"/>
              </w:rPr>
              <w:t>服务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附赠保险</w:t>
            </w:r>
            <w:r>
              <w:rPr>
                <w:rFonts w:hint="eastAsia" w:cs="宋体"/>
                <w:color w:val="000000"/>
                <w:kern w:val="0"/>
                <w:sz w:val="21"/>
                <w:szCs w:val="21"/>
                <w:lang w:val="en-US" w:eastAsia="zh-CN"/>
              </w:rPr>
              <w:t>服务，最高保额</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万元</w:t>
            </w:r>
            <w:r>
              <w:rPr>
                <w:rFonts w:hint="eastAsia" w:cs="宋体"/>
                <w:color w:val="000000"/>
                <w:kern w:val="0"/>
                <w:sz w:val="21"/>
                <w:szCs w:val="21"/>
                <w:lang w:eastAsia="zh-CN"/>
              </w:rPr>
              <w:t>）</w:t>
            </w:r>
          </w:p>
          <w:p>
            <w:pPr>
              <w:pStyle w:val="2"/>
              <w:widowControl/>
              <w:numPr>
                <w:ilvl w:val="0"/>
                <w:numId w:val="3"/>
              </w:numPr>
              <w:spacing w:line="360" w:lineRule="exact"/>
              <w:ind w:left="0" w:firstLine="0"/>
              <w:jc w:val="left"/>
              <w:rPr>
                <w:rFonts w:hint="eastAsia" w:cs="宋体"/>
                <w:b w:val="0"/>
                <w:bCs w:val="0"/>
                <w:color w:val="000000"/>
                <w:kern w:val="0"/>
                <w:sz w:val="21"/>
                <w:szCs w:val="21"/>
                <w:lang w:val="en-US" w:eastAsia="zh-CN"/>
              </w:rPr>
            </w:pPr>
            <w:r>
              <w:rPr>
                <w:rFonts w:hint="eastAsia" w:ascii="宋体" w:hAnsi="宋体" w:cs="宋体"/>
                <w:b w:val="0"/>
                <w:bCs w:val="0"/>
                <w:color w:val="000000"/>
                <w:kern w:val="0"/>
                <w:sz w:val="21"/>
                <w:szCs w:val="21"/>
              </w:rPr>
              <w:t>新冠肺炎身故责任</w:t>
            </w:r>
            <w:r>
              <w:rPr>
                <w:rFonts w:hint="eastAsia" w:cs="宋体"/>
                <w:b w:val="0"/>
                <w:bCs w:val="0"/>
                <w:color w:val="000000"/>
                <w:kern w:val="0"/>
                <w:sz w:val="21"/>
                <w:szCs w:val="21"/>
                <w:lang w:val="en-US" w:eastAsia="zh-CN"/>
              </w:rPr>
              <w:t>保险服务。（2023年8月以前订购享有，2023年8月后订购及2023年8月后续费不再享有）</w:t>
            </w:r>
          </w:p>
          <w:p>
            <w:pPr>
              <w:pStyle w:val="2"/>
              <w:ind w:left="0" w:firstLine="0"/>
              <w:rPr>
                <w:rFonts w:hint="eastAsia" w:ascii="宋体" w:hAnsi="宋体" w:eastAsia="宋体" w:cs="宋体"/>
                <w:color w:val="000000"/>
                <w:kern w:val="0"/>
                <w:sz w:val="21"/>
                <w:szCs w:val="21"/>
                <w:lang w:val="en-US" w:eastAsia="zh-CN" w:bidi="ar-SA"/>
              </w:rPr>
            </w:pPr>
          </w:p>
        </w:tc>
      </w:tr>
    </w:tbl>
    <w:p>
      <w:pPr>
        <w:keepNext w:val="0"/>
        <w:keepLines w:val="0"/>
        <w:pageBreakBefore w:val="0"/>
        <w:kinsoku/>
        <w:wordWrap/>
        <w:overflowPunct/>
        <w:topLinePunct w:val="0"/>
        <w:autoSpaceDE/>
        <w:autoSpaceDN w:val="0"/>
        <w:bidi w:val="0"/>
        <w:spacing w:line="360" w:lineRule="exact"/>
        <w:ind w:right="0" w:rightChars="0" w:firstLine="420" w:firstLineChars="200"/>
        <w:rPr>
          <w:rFonts w:hint="eastAsia" w:ascii="宋体" w:hAnsi="宋体" w:eastAsia="宋体" w:cs="宋体"/>
          <w:szCs w:val="21"/>
          <w:lang w:val="en-US" w:eastAsia="zh-CN"/>
        </w:rPr>
      </w:pPr>
    </w:p>
    <w:p>
      <w:pPr>
        <w:pStyle w:val="2"/>
        <w:ind w:left="0" w:firstLine="0"/>
        <w:rPr>
          <w:rFonts w:hint="eastAsia" w:ascii="宋体" w:hAnsi="宋体" w:eastAsia="宋体" w:cs="宋体"/>
          <w:b/>
          <w:bCs/>
          <w:color w:val="C00000"/>
          <w:kern w:val="0"/>
          <w:sz w:val="21"/>
          <w:szCs w:val="21"/>
          <w:lang w:eastAsia="zh-CN"/>
        </w:rPr>
      </w:pPr>
      <w:r>
        <w:rPr>
          <w:rFonts w:hint="eastAsia" w:cs="宋体"/>
          <w:b/>
          <w:bCs/>
          <w:color w:val="C00000"/>
          <w:kern w:val="0"/>
          <w:sz w:val="21"/>
          <w:szCs w:val="21"/>
          <w:lang w:val="en-US" w:eastAsia="zh-CN"/>
        </w:rPr>
        <w:t>在2023年8月31日及之前订单：</w:t>
      </w:r>
      <w:r>
        <w:rPr>
          <w:rFonts w:hint="eastAsia" w:ascii="宋体" w:hAnsi="宋体" w:eastAsia="宋体" w:cs="宋体"/>
          <w:b/>
          <w:bCs/>
          <w:color w:val="C00000"/>
          <w:kern w:val="0"/>
          <w:sz w:val="21"/>
          <w:szCs w:val="21"/>
        </w:rPr>
        <w:t>本</w:t>
      </w:r>
      <w:r>
        <w:rPr>
          <w:rFonts w:hint="eastAsia" w:cs="宋体"/>
          <w:b/>
          <w:bCs/>
          <w:color w:val="C00000"/>
          <w:kern w:val="0"/>
          <w:sz w:val="21"/>
          <w:szCs w:val="21"/>
          <w:lang w:val="en-US" w:eastAsia="zh-CN"/>
        </w:rPr>
        <w:t>产品中附赠</w:t>
      </w:r>
      <w:r>
        <w:rPr>
          <w:rFonts w:hint="eastAsia" w:ascii="宋体" w:hAnsi="宋体" w:eastAsia="宋体" w:cs="宋体"/>
          <w:b/>
          <w:bCs/>
          <w:color w:val="C00000"/>
          <w:kern w:val="0"/>
          <w:sz w:val="21"/>
          <w:szCs w:val="21"/>
        </w:rPr>
        <w:t>保险服务承保公司为恒大人寿保险有限公司</w:t>
      </w:r>
    </w:p>
    <w:p>
      <w:pPr>
        <w:pStyle w:val="2"/>
        <w:ind w:firstLine="0"/>
        <w:rPr>
          <w:rFonts w:hint="eastAsia" w:ascii="宋体" w:hAnsi="宋体" w:cs="宋体"/>
          <w:b/>
          <w:bCs/>
          <w:color w:val="C00000"/>
          <w:kern w:val="0"/>
          <w:sz w:val="21"/>
          <w:szCs w:val="21"/>
          <w:lang w:val="en-US" w:eastAsia="zh-CN"/>
        </w:rPr>
      </w:pPr>
      <w:r>
        <w:rPr>
          <w:rFonts w:hint="eastAsia" w:cs="宋体"/>
          <w:b/>
          <w:bCs/>
          <w:color w:val="C00000"/>
          <w:kern w:val="0"/>
          <w:sz w:val="21"/>
          <w:szCs w:val="21"/>
          <w:lang w:val="en-US" w:eastAsia="zh-CN"/>
        </w:rPr>
        <w:t>在2023年9月1日及之后订单（含续费订单）：</w:t>
      </w:r>
      <w:r>
        <w:rPr>
          <w:rFonts w:hint="eastAsia" w:ascii="宋体" w:hAnsi="宋体" w:eastAsia="宋体" w:cs="宋体"/>
          <w:b/>
          <w:bCs/>
          <w:color w:val="C00000"/>
          <w:kern w:val="0"/>
          <w:sz w:val="21"/>
          <w:szCs w:val="21"/>
        </w:rPr>
        <w:t>本</w:t>
      </w:r>
      <w:r>
        <w:rPr>
          <w:rFonts w:hint="eastAsia" w:cs="宋体"/>
          <w:b/>
          <w:bCs/>
          <w:color w:val="C00000"/>
          <w:kern w:val="0"/>
          <w:sz w:val="21"/>
          <w:szCs w:val="21"/>
          <w:lang w:val="en-US" w:eastAsia="zh-CN"/>
        </w:rPr>
        <w:t>产品中附赠</w:t>
      </w:r>
      <w:r>
        <w:rPr>
          <w:rFonts w:hint="eastAsia" w:ascii="宋体" w:hAnsi="宋体" w:eastAsia="宋体" w:cs="宋体"/>
          <w:b/>
          <w:bCs/>
          <w:color w:val="C00000"/>
          <w:kern w:val="0"/>
          <w:sz w:val="21"/>
          <w:szCs w:val="21"/>
        </w:rPr>
        <w:t>保险服承保公司为众安在线财产保险股份有限公司</w:t>
      </w:r>
      <w:r>
        <w:rPr>
          <w:rFonts w:hint="eastAsia" w:cs="宋体"/>
          <w:b/>
          <w:bCs/>
          <w:color w:val="C00000"/>
          <w:kern w:val="0"/>
          <w:sz w:val="21"/>
          <w:szCs w:val="21"/>
          <w:lang w:eastAsia="zh-CN"/>
        </w:rPr>
        <w:t>，</w:t>
      </w:r>
      <w:r>
        <w:rPr>
          <w:rFonts w:hint="eastAsia" w:cs="宋体"/>
          <w:b/>
          <w:bCs/>
          <w:color w:val="C00000"/>
          <w:kern w:val="0"/>
          <w:sz w:val="21"/>
          <w:szCs w:val="21"/>
          <w:lang w:val="en-US" w:eastAsia="zh-CN"/>
        </w:rPr>
        <w:t>续费订单是指</w:t>
      </w:r>
      <w:r>
        <w:rPr>
          <w:rFonts w:hint="eastAsia" w:ascii="宋体" w:hAnsi="宋体" w:eastAsia="宋体" w:cs="宋体"/>
          <w:b/>
          <w:bCs/>
          <w:color w:val="C00000"/>
          <w:kern w:val="0"/>
          <w:sz w:val="21"/>
          <w:szCs w:val="21"/>
          <w:lang w:val="en-US" w:eastAsia="zh-CN"/>
        </w:rPr>
        <w:t>2023年</w:t>
      </w:r>
      <w:r>
        <w:rPr>
          <w:rFonts w:hint="eastAsia" w:ascii="宋体" w:hAnsi="宋体" w:cs="宋体"/>
          <w:b/>
          <w:bCs/>
          <w:color w:val="C00000"/>
          <w:kern w:val="0"/>
          <w:sz w:val="21"/>
          <w:szCs w:val="21"/>
          <w:lang w:val="en-US" w:eastAsia="zh-CN"/>
        </w:rPr>
        <w:t>9</w:t>
      </w:r>
      <w:r>
        <w:rPr>
          <w:rFonts w:hint="eastAsia" w:ascii="宋体" w:hAnsi="宋体" w:eastAsia="宋体" w:cs="宋体"/>
          <w:b/>
          <w:bCs/>
          <w:color w:val="C00000"/>
          <w:kern w:val="0"/>
          <w:sz w:val="21"/>
          <w:szCs w:val="21"/>
          <w:lang w:val="en-US" w:eastAsia="zh-CN"/>
        </w:rPr>
        <w:t>月1日之前初次订购且在2023年</w:t>
      </w:r>
      <w:r>
        <w:rPr>
          <w:rFonts w:hint="eastAsia" w:ascii="宋体" w:hAnsi="宋体" w:cs="宋体"/>
          <w:b/>
          <w:bCs/>
          <w:color w:val="C00000"/>
          <w:kern w:val="0"/>
          <w:sz w:val="21"/>
          <w:szCs w:val="21"/>
          <w:lang w:val="en-US" w:eastAsia="zh-CN"/>
        </w:rPr>
        <w:t>9</w:t>
      </w:r>
      <w:r>
        <w:rPr>
          <w:rFonts w:hint="eastAsia" w:ascii="宋体" w:hAnsi="宋体" w:eastAsia="宋体" w:cs="宋体"/>
          <w:b/>
          <w:bCs/>
          <w:color w:val="C00000"/>
          <w:kern w:val="0"/>
          <w:sz w:val="21"/>
          <w:szCs w:val="21"/>
          <w:lang w:val="en-US" w:eastAsia="zh-CN"/>
        </w:rPr>
        <w:t>月1日及之后续费的订单</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p>
    <w:p>
      <w:pPr>
        <w:numPr>
          <w:ilvl w:val="0"/>
          <w:numId w:val="2"/>
        </w:numPr>
        <w:spacing w:line="360" w:lineRule="exact"/>
        <w:jc w:val="left"/>
        <w:rPr>
          <w:rFonts w:ascii="宋体" w:hAnsi="宋体"/>
          <w:b/>
          <w:bCs/>
          <w:szCs w:val="21"/>
        </w:rPr>
      </w:pPr>
      <w:r>
        <w:rPr>
          <w:rFonts w:hint="eastAsia" w:ascii="宋体" w:hAnsi="宋体"/>
          <w:b/>
          <w:bCs/>
          <w:szCs w:val="21"/>
        </w:rPr>
        <w:t>权益细则</w:t>
      </w:r>
    </w:p>
    <w:p>
      <w:pPr>
        <w:widowControl/>
        <w:spacing w:before="0" w:beforeLines="-2147483648" w:after="0" w:afterLines="-2147483648" w:line="360" w:lineRule="exact"/>
        <w:ind w:left="0" w:firstLine="480" w:firstLineChars="0"/>
        <w:jc w:val="left"/>
        <w:rPr>
          <w:rFonts w:hint="eastAsia" w:ascii="宋体" w:hAnsi="宋体" w:eastAsia="宋体" w:cs="宋体"/>
          <w:b/>
          <w:bCs w:val="0"/>
          <w:kern w:val="2"/>
          <w:sz w:val="21"/>
          <w:szCs w:val="21"/>
        </w:rPr>
      </w:pPr>
      <w:r>
        <w:rPr>
          <w:rFonts w:hint="eastAsia" w:ascii="宋体" w:hAnsi="宋体" w:eastAsia="宋体" w:cs="宋体"/>
          <w:b/>
          <w:bCs w:val="0"/>
          <w:kern w:val="2"/>
          <w:sz w:val="21"/>
          <w:szCs w:val="21"/>
        </w:rPr>
        <w:t>1.零起点短信提醒服务</w:t>
      </w:r>
    </w:p>
    <w:p>
      <w:pPr>
        <w:widowControl/>
        <w:autoSpaceDN w:val="0"/>
        <w:spacing w:before="0" w:beforeLines="-2147483648" w:after="0" w:afterLines="-2147483648" w:line="360" w:lineRule="exact"/>
        <w:ind w:firstLine="420"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在服务有效期内，持卡人每笔消费、取现（无起点金额限制）都会收到短信提醒。（如办理了ETC服务,ETC交易不提供消费短信通知）。</w:t>
      </w:r>
    </w:p>
    <w:p>
      <w:pPr>
        <w:keepNext w:val="0"/>
        <w:keepLines w:val="0"/>
        <w:pageBreakBefore w:val="0"/>
        <w:widowControl/>
        <w:kinsoku/>
        <w:wordWrap/>
        <w:overflowPunct/>
        <w:topLinePunct w:val="0"/>
        <w:autoSpaceDE/>
        <w:autoSpaceDN/>
        <w:bidi w:val="0"/>
        <w:spacing w:before="0" w:beforeLines="-2147483648" w:after="0" w:afterLines="-2147483648" w:line="360" w:lineRule="exact"/>
        <w:ind w:right="0" w:rightChars="0" w:firstLine="480" w:firstLineChars="0"/>
        <w:jc w:val="left"/>
        <w:rPr>
          <w:rFonts w:hint="eastAsia" w:ascii="宋体" w:hAnsi="宋体" w:eastAsia="宋体" w:cs="宋体"/>
          <w:b/>
          <w:bCs w:val="0"/>
          <w:kern w:val="2"/>
          <w:sz w:val="21"/>
          <w:szCs w:val="21"/>
          <w:highlight w:val="none"/>
          <w:lang w:val="en-US" w:eastAsia="zh-CN"/>
        </w:rPr>
      </w:pPr>
    </w:p>
    <w:p>
      <w:pPr>
        <w:keepNext w:val="0"/>
        <w:keepLines w:val="0"/>
        <w:pageBreakBefore w:val="0"/>
        <w:widowControl/>
        <w:kinsoku/>
        <w:wordWrap/>
        <w:overflowPunct/>
        <w:topLinePunct w:val="0"/>
        <w:autoSpaceDE/>
        <w:autoSpaceDN/>
        <w:bidi w:val="0"/>
        <w:spacing w:before="0" w:beforeLines="-2147483648" w:after="0" w:afterLines="-2147483648" w:line="360" w:lineRule="exact"/>
        <w:ind w:right="0" w:rightChars="0" w:firstLine="480" w:firstLineChars="0"/>
        <w:jc w:val="left"/>
        <w:rPr>
          <w:rFonts w:hint="eastAsia" w:ascii="宋体" w:hAnsi="宋体" w:eastAsia="宋体" w:cs="宋体"/>
          <w:b/>
          <w:bCs w:val="0"/>
          <w:kern w:val="2"/>
          <w:sz w:val="21"/>
          <w:szCs w:val="21"/>
          <w:highlight w:val="none"/>
          <w:lang w:val="en-US" w:eastAsia="zh-CN"/>
        </w:rPr>
      </w:pPr>
      <w:r>
        <w:rPr>
          <w:rFonts w:hint="eastAsia" w:ascii="宋体" w:hAnsi="宋体" w:eastAsia="宋体" w:cs="宋体"/>
          <w:b/>
          <w:bCs w:val="0"/>
          <w:kern w:val="2"/>
          <w:sz w:val="21"/>
          <w:szCs w:val="21"/>
          <w:highlight w:val="none"/>
          <w:lang w:val="en-US" w:eastAsia="zh-CN"/>
        </w:rPr>
        <w:t>2.</w:t>
      </w:r>
      <w:r>
        <w:rPr>
          <w:rFonts w:hint="eastAsia" w:ascii="宋体" w:hAnsi="宋体" w:eastAsia="宋体" w:cs="宋体"/>
          <w:b/>
          <w:bCs w:val="0"/>
          <w:kern w:val="2"/>
          <w:sz w:val="21"/>
          <w:szCs w:val="21"/>
          <w:highlight w:val="none"/>
        </w:rPr>
        <w:t>在线健康管理咨询服务</w:t>
      </w:r>
    </w:p>
    <w:p>
      <w:pPr>
        <w:spacing w:line="360" w:lineRule="exact"/>
        <w:ind w:firstLine="480"/>
        <w:rPr>
          <w:rFonts w:hint="eastAsia" w:ascii="宋体" w:hAnsi="宋体" w:eastAsia="宋体" w:cs="宋体"/>
          <w:b/>
          <w:sz w:val="21"/>
          <w:szCs w:val="21"/>
          <w:highlight w:val="none"/>
        </w:rPr>
      </w:pPr>
      <w:r>
        <w:rPr>
          <w:rFonts w:hint="eastAsia" w:ascii="宋体" w:hAnsi="宋体" w:eastAsia="宋体" w:cs="宋体"/>
          <w:color w:val="auto"/>
          <w:szCs w:val="21"/>
          <w:highlight w:val="none"/>
        </w:rPr>
        <w:t>依托承保保险公司或保险公司在中国境内深度合作医疗机构和其自身的资深医疗团队，提供24小时×7天的在线医学咨询和建议。</w:t>
      </w:r>
    </w:p>
    <w:p>
      <w:pPr>
        <w:spacing w:line="360" w:lineRule="exact"/>
        <w:ind w:firstLine="480"/>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2023年8月31日及之前订单</w:t>
      </w:r>
      <w:r>
        <w:rPr>
          <w:rFonts w:hint="eastAsia" w:ascii="宋体" w:hAnsi="宋体" w:eastAsia="宋体" w:cs="宋体"/>
          <w:b/>
          <w:sz w:val="21"/>
          <w:szCs w:val="21"/>
          <w:highlight w:val="none"/>
        </w:rPr>
        <w:t>使用流程如下：</w:t>
      </w:r>
    </w:p>
    <w:p>
      <w:pPr>
        <w:spacing w:line="360" w:lineRule="exact"/>
        <w:ind w:firstLine="48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sz w:val="21"/>
          <w:szCs w:val="21"/>
          <w:highlight w:val="none"/>
        </w:rPr>
        <w:t>持卡人致电</w:t>
      </w:r>
      <w:r>
        <w:rPr>
          <w:rFonts w:hint="eastAsia" w:ascii="宋体" w:hAnsi="宋体" w:eastAsia="宋体" w:cs="宋体"/>
          <w:b w:val="0"/>
          <w:bCs w:val="0"/>
          <w:color w:val="auto"/>
          <w:kern w:val="2"/>
          <w:sz w:val="21"/>
          <w:szCs w:val="21"/>
          <w:highlight w:val="none"/>
          <w:lang w:val="en-US" w:eastAsia="zh-CN" w:bidi="ar-SA"/>
        </w:rPr>
        <w:t>恒大人寿保险有限公司</w:t>
      </w:r>
      <w:r>
        <w:rPr>
          <w:rFonts w:hint="eastAsia" w:ascii="宋体" w:hAnsi="宋体" w:eastAsia="宋体" w:cs="宋体"/>
          <w:b w:val="0"/>
          <w:bCs w:val="0"/>
          <w:sz w:val="21"/>
          <w:szCs w:val="21"/>
          <w:highlight w:val="none"/>
        </w:rPr>
        <w:t>客服热线（956010/4006368888）</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提出使用</w:t>
      </w:r>
      <w:r>
        <w:rPr>
          <w:rFonts w:hint="eastAsia" w:ascii="宋体" w:hAnsi="宋体" w:eastAsia="宋体" w:cs="宋体"/>
          <w:b w:val="0"/>
          <w:bCs w:val="0"/>
          <w:color w:val="auto"/>
          <w:sz w:val="21"/>
          <w:szCs w:val="21"/>
          <w:highlight w:val="none"/>
        </w:rPr>
        <w:t>在线健康管理咨询服务</w:t>
      </w:r>
      <w:r>
        <w:rPr>
          <w:rFonts w:hint="eastAsia" w:ascii="宋体" w:hAnsi="宋体" w:cs="宋体"/>
          <w:b w:val="0"/>
          <w:bCs w:val="0"/>
          <w:color w:val="auto"/>
          <w:sz w:val="21"/>
          <w:szCs w:val="21"/>
          <w:highlight w:val="none"/>
          <w:lang w:eastAsia="zh-CN"/>
        </w:rPr>
        <w:t>的需求。</w:t>
      </w:r>
    </w:p>
    <w:p>
      <w:pPr>
        <w:spacing w:line="360" w:lineRule="exact"/>
        <w:ind w:firstLine="480"/>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2023年9月1日及之后订单（含续费订单）</w:t>
      </w:r>
      <w:r>
        <w:rPr>
          <w:rFonts w:hint="eastAsia" w:ascii="宋体" w:hAnsi="宋体" w:eastAsia="宋体" w:cs="宋体"/>
          <w:b/>
          <w:sz w:val="21"/>
          <w:szCs w:val="21"/>
          <w:highlight w:val="none"/>
        </w:rPr>
        <w:t>使用流程如下：</w:t>
      </w:r>
    </w:p>
    <w:p>
      <w:pPr>
        <w:spacing w:line="360" w:lineRule="exact"/>
        <w:ind w:firstLine="48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sz w:val="21"/>
          <w:szCs w:val="21"/>
          <w:highlight w:val="none"/>
        </w:rPr>
        <w:t>持卡人致电</w:t>
      </w:r>
      <w:r>
        <w:rPr>
          <w:rFonts w:hint="eastAsia" w:ascii="宋体" w:hAnsi="宋体" w:cs="宋体"/>
          <w:b w:val="0"/>
          <w:bCs w:val="0"/>
          <w:color w:val="auto"/>
          <w:kern w:val="2"/>
          <w:sz w:val="21"/>
          <w:szCs w:val="21"/>
          <w:highlight w:val="none"/>
          <w:lang w:val="en-US" w:eastAsia="zh-CN" w:bidi="ar-SA"/>
        </w:rPr>
        <w:t>众安在线财产保险股份有限公司的合作方</w:t>
      </w:r>
      <w:r>
        <w:rPr>
          <w:rFonts w:hint="eastAsia" w:ascii="宋体" w:hAnsi="宋体" w:eastAsia="宋体" w:cs="宋体"/>
          <w:b w:val="0"/>
          <w:bCs w:val="0"/>
          <w:sz w:val="21"/>
          <w:szCs w:val="21"/>
          <w:highlight w:val="none"/>
        </w:rPr>
        <w:t>客服热线</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4006706808</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提出使用在线健康管理咨询服务</w:t>
      </w:r>
      <w:r>
        <w:rPr>
          <w:rFonts w:hint="eastAsia" w:ascii="宋体" w:hAnsi="宋体" w:cs="宋体"/>
          <w:b w:val="0"/>
          <w:bCs w:val="0"/>
          <w:color w:val="auto"/>
          <w:sz w:val="21"/>
          <w:szCs w:val="21"/>
          <w:highlight w:val="none"/>
          <w:lang w:eastAsia="zh-CN"/>
        </w:rPr>
        <w:t>的需求。</w:t>
      </w:r>
    </w:p>
    <w:p>
      <w:pPr>
        <w:spacing w:line="360" w:lineRule="exact"/>
        <w:ind w:firstLine="0"/>
        <w:rPr>
          <w:rFonts w:hint="eastAsia" w:ascii="宋体" w:hAnsi="宋体" w:eastAsia="宋体" w:cs="宋体"/>
          <w:b w:val="0"/>
          <w:bCs w:val="0"/>
          <w:sz w:val="21"/>
          <w:szCs w:val="21"/>
          <w:highlight w:val="none"/>
        </w:rPr>
      </w:pPr>
    </w:p>
    <w:p>
      <w:pPr>
        <w:keepNext w:val="0"/>
        <w:keepLines w:val="0"/>
        <w:pageBreakBefore w:val="0"/>
        <w:widowControl/>
        <w:kinsoku/>
        <w:wordWrap/>
        <w:overflowPunct/>
        <w:topLinePunct w:val="0"/>
        <w:autoSpaceDE/>
        <w:autoSpaceDN/>
        <w:bidi w:val="0"/>
        <w:spacing w:before="0" w:beforeLines="-2147483648" w:after="0" w:afterLines="-2147483648" w:line="360" w:lineRule="exact"/>
        <w:ind w:right="0" w:rightChars="0" w:firstLine="480" w:firstLineChars="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eastAsia="zh-CN"/>
        </w:rPr>
        <w:t>3</w:t>
      </w:r>
      <w:r>
        <w:rPr>
          <w:rFonts w:hint="eastAsia" w:ascii="宋体" w:hAnsi="宋体" w:eastAsia="宋体" w:cs="宋体"/>
          <w:b/>
          <w:bCs w:val="0"/>
          <w:kern w:val="2"/>
          <w:sz w:val="21"/>
          <w:szCs w:val="21"/>
          <w:highlight w:val="none"/>
        </w:rPr>
        <w:t>.门诊绿通服务服务</w:t>
      </w:r>
    </w:p>
    <w:p>
      <w:pPr>
        <w:keepNext w:val="0"/>
        <w:keepLines w:val="0"/>
        <w:pageBreakBefore w:val="0"/>
        <w:kinsoku/>
        <w:wordWrap/>
        <w:overflowPunct/>
        <w:topLinePunct w:val="0"/>
        <w:autoSpaceDE/>
        <w:autoSpaceDN w:val="0"/>
        <w:bidi w:val="0"/>
        <w:spacing w:line="360" w:lineRule="exact"/>
        <w:ind w:right="0" w:rightChars="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在产品</w:t>
      </w:r>
      <w:r>
        <w:rPr>
          <w:rFonts w:hint="eastAsia" w:ascii="宋体" w:hAnsi="宋体" w:cs="宋体"/>
          <w:color w:val="auto"/>
          <w:szCs w:val="21"/>
          <w:highlight w:val="none"/>
          <w:lang w:eastAsia="zh-CN"/>
        </w:rPr>
        <w:t>有效</w:t>
      </w:r>
      <w:r>
        <w:rPr>
          <w:rFonts w:hint="eastAsia" w:ascii="宋体" w:hAnsi="宋体" w:eastAsia="宋体" w:cs="宋体"/>
          <w:color w:val="auto"/>
          <w:szCs w:val="21"/>
          <w:highlight w:val="none"/>
        </w:rPr>
        <w:t>期内，根据持卡人申请，</w:t>
      </w:r>
      <w:r>
        <w:rPr>
          <w:rFonts w:hint="eastAsia" w:ascii="宋体" w:hAnsi="宋体" w:cs="宋体"/>
          <w:color w:val="auto"/>
          <w:szCs w:val="21"/>
          <w:highlight w:val="none"/>
          <w:lang w:eastAsia="zh-CN"/>
        </w:rPr>
        <w:t>为</w:t>
      </w:r>
      <w:r>
        <w:rPr>
          <w:rFonts w:hint="eastAsia" w:ascii="宋体" w:hAnsi="宋体" w:eastAsia="宋体" w:cs="宋体"/>
          <w:color w:val="auto"/>
          <w:szCs w:val="21"/>
          <w:highlight w:val="none"/>
        </w:rPr>
        <w:t>持卡人或其配偶/子女安排</w:t>
      </w:r>
      <w:r>
        <w:rPr>
          <w:rFonts w:hint="eastAsia" w:ascii="宋体" w:hAnsi="宋体" w:eastAsia="宋体" w:cs="宋体"/>
          <w:color w:val="auto"/>
          <w:szCs w:val="21"/>
          <w:highlight w:val="none"/>
          <w:lang w:eastAsia="zh-CN"/>
        </w:rPr>
        <w:t>一次</w:t>
      </w:r>
      <w:r>
        <w:rPr>
          <w:rFonts w:hint="eastAsia" w:ascii="宋体" w:hAnsi="宋体" w:eastAsia="宋体" w:cs="宋体"/>
          <w:color w:val="auto"/>
          <w:szCs w:val="21"/>
          <w:highlight w:val="none"/>
        </w:rPr>
        <w:t>对症全国三甲医院副主任及以上职称专家门诊（仅限</w:t>
      </w:r>
      <w:r>
        <w:rPr>
          <w:rFonts w:hint="eastAsia" w:ascii="宋体" w:hAnsi="宋体" w:cs="宋体"/>
          <w:color w:val="auto"/>
          <w:szCs w:val="21"/>
          <w:highlight w:val="none"/>
          <w:lang w:eastAsia="zh-CN"/>
        </w:rPr>
        <w:t>购买小金领</w:t>
      </w:r>
      <w:r>
        <w:rPr>
          <w:rFonts w:hint="eastAsia" w:ascii="宋体" w:hAnsi="宋体" w:eastAsia="宋体" w:cs="宋体"/>
          <w:color w:val="auto"/>
          <w:szCs w:val="21"/>
          <w:highlight w:val="none"/>
        </w:rPr>
        <w:t>尊享版</w:t>
      </w:r>
      <w:r>
        <w:rPr>
          <w:rFonts w:hint="eastAsia" w:ascii="宋体" w:hAnsi="宋体" w:cs="宋体"/>
          <w:color w:val="auto"/>
          <w:szCs w:val="21"/>
          <w:highlight w:val="none"/>
          <w:lang w:eastAsia="zh-CN"/>
        </w:rPr>
        <w:t>的持卡人</w:t>
      </w:r>
      <w:r>
        <w:rPr>
          <w:rFonts w:hint="eastAsia" w:ascii="宋体" w:hAnsi="宋体" w:cs="宋体"/>
          <w:color w:val="auto"/>
          <w:szCs w:val="21"/>
          <w:highlight w:val="none"/>
          <w:lang w:val="en-US" w:eastAsia="zh-CN"/>
        </w:rPr>
        <w:t>享受，且持卡人的配偶/子女与持卡人共享一次门诊绿通服务</w:t>
      </w:r>
      <w:r>
        <w:rPr>
          <w:rFonts w:hint="eastAsia" w:ascii="宋体" w:hAnsi="宋体" w:eastAsia="宋体" w:cs="宋体"/>
          <w:color w:val="auto"/>
          <w:szCs w:val="21"/>
          <w:highlight w:val="none"/>
        </w:rPr>
        <w:t>），并由专业医护人员全程陪诊，</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包括代取号、排队缴费、协助与医生沟通病情、代取药等</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（覆盖的医院范围详见</w:t>
      </w:r>
      <w:r>
        <w:rPr>
          <w:rFonts w:hint="eastAsia" w:ascii="宋体" w:hAnsi="宋体" w:eastAsia="宋体" w:cs="宋体"/>
          <w:color w:val="auto"/>
          <w:szCs w:val="21"/>
          <w:lang w:eastAsia="zh-CN"/>
        </w:rPr>
        <w:t>《重疾绿通及门诊绿通医院明细表》</w:t>
      </w:r>
      <w:r>
        <w:rPr>
          <w:rFonts w:hint="eastAsia" w:ascii="宋体" w:hAnsi="宋体" w:eastAsia="宋体" w:cs="宋体"/>
          <w:color w:val="auto"/>
          <w:szCs w:val="21"/>
          <w:lang w:eastAsia="zh-CN"/>
        </w:rPr>
        <w:t>，</w:t>
      </w:r>
      <w:r>
        <w:rPr>
          <w:rFonts w:hint="eastAsia" w:ascii="宋体" w:hAnsi="宋体" w:eastAsia="宋体" w:cs="宋体"/>
          <w:color w:val="auto"/>
          <w:szCs w:val="21"/>
          <w:highlight w:val="none"/>
        </w:rPr>
        <w:t>医院范围有可能随着业务的开展</w:t>
      </w:r>
      <w:r>
        <w:rPr>
          <w:rFonts w:hint="eastAsia" w:ascii="宋体" w:hAnsi="宋体" w:eastAsia="宋体" w:cs="宋体"/>
          <w:color w:val="auto"/>
          <w:szCs w:val="21"/>
          <w:highlight w:val="none"/>
          <w:lang w:eastAsia="zh-CN"/>
        </w:rPr>
        <w:t>而</w:t>
      </w:r>
      <w:r>
        <w:rPr>
          <w:rFonts w:hint="eastAsia" w:ascii="宋体" w:hAnsi="宋体" w:eastAsia="宋体" w:cs="宋体"/>
          <w:color w:val="auto"/>
          <w:szCs w:val="21"/>
          <w:highlight w:val="none"/>
        </w:rPr>
        <w:t>变化，具体</w:t>
      </w:r>
      <w:r>
        <w:rPr>
          <w:rFonts w:hint="eastAsia" w:ascii="宋体" w:hAnsi="宋体" w:cs="宋体"/>
          <w:color w:val="auto"/>
          <w:szCs w:val="21"/>
          <w:highlight w:val="none"/>
          <w:lang w:val="en-US" w:eastAsia="zh-CN"/>
        </w:rPr>
        <w:t>以中信银行信用卡官网公示为准</w:t>
      </w:r>
      <w:r>
        <w:rPr>
          <w:rFonts w:hint="eastAsia" w:ascii="宋体" w:hAnsi="宋体" w:eastAsia="宋体" w:cs="宋体"/>
          <w:color w:val="auto"/>
          <w:szCs w:val="21"/>
          <w:highlight w:val="none"/>
        </w:rPr>
        <w:t>）</w:t>
      </w:r>
    </w:p>
    <w:p>
      <w:pPr>
        <w:spacing w:line="360" w:lineRule="exact"/>
        <w:ind w:firstLine="480"/>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2023年8月31日及之前订单</w:t>
      </w:r>
      <w:r>
        <w:rPr>
          <w:rFonts w:hint="eastAsia" w:ascii="宋体" w:hAnsi="宋体" w:eastAsia="宋体" w:cs="宋体"/>
          <w:b/>
          <w:sz w:val="21"/>
          <w:szCs w:val="21"/>
          <w:highlight w:val="none"/>
        </w:rPr>
        <w:t>使用流程如下：</w:t>
      </w:r>
    </w:p>
    <w:p>
      <w:pPr>
        <w:spacing w:line="360" w:lineRule="exact"/>
        <w:ind w:firstLine="480"/>
        <w:rPr>
          <w:rFonts w:hint="eastAsia" w:ascii="宋体" w:hAnsi="宋体" w:cs="宋体"/>
          <w:color w:val="auto"/>
          <w:szCs w:val="21"/>
          <w:highlight w:val="none"/>
        </w:rPr>
      </w:pPr>
      <w:r>
        <w:rPr>
          <w:rFonts w:hint="eastAsia" w:ascii="宋体" w:hAnsi="宋体" w:eastAsia="宋体" w:cs="宋体"/>
          <w:b w:val="0"/>
          <w:bCs w:val="0"/>
          <w:sz w:val="21"/>
          <w:szCs w:val="21"/>
          <w:highlight w:val="none"/>
        </w:rPr>
        <w:t>持卡人致电</w:t>
      </w:r>
      <w:r>
        <w:rPr>
          <w:rFonts w:hint="eastAsia" w:ascii="宋体" w:hAnsi="宋体" w:eastAsia="宋体" w:cs="宋体"/>
          <w:b w:val="0"/>
          <w:bCs w:val="0"/>
          <w:color w:val="auto"/>
          <w:kern w:val="2"/>
          <w:sz w:val="21"/>
          <w:szCs w:val="21"/>
          <w:highlight w:val="none"/>
          <w:lang w:val="en-US" w:eastAsia="zh-CN" w:bidi="ar-SA"/>
        </w:rPr>
        <w:t>恒大人寿保险有限公司</w:t>
      </w:r>
      <w:r>
        <w:rPr>
          <w:rFonts w:hint="eastAsia" w:ascii="宋体" w:hAnsi="宋体" w:eastAsia="宋体" w:cs="宋体"/>
          <w:b w:val="0"/>
          <w:bCs w:val="0"/>
          <w:sz w:val="21"/>
          <w:szCs w:val="21"/>
          <w:highlight w:val="none"/>
        </w:rPr>
        <w:t>客服热线（956010/4006368888）</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提出使用</w:t>
      </w:r>
      <w:r>
        <w:rPr>
          <w:rFonts w:hint="eastAsia" w:ascii="宋体" w:hAnsi="宋体" w:cs="宋体"/>
          <w:color w:val="auto"/>
          <w:szCs w:val="21"/>
          <w:highlight w:val="none"/>
        </w:rPr>
        <w:t>门诊绿通服务</w:t>
      </w:r>
      <w:r>
        <w:rPr>
          <w:rFonts w:hint="eastAsia" w:ascii="宋体" w:hAnsi="宋体" w:cs="宋体"/>
          <w:color w:val="auto"/>
          <w:szCs w:val="21"/>
          <w:highlight w:val="none"/>
          <w:lang w:eastAsia="zh-CN"/>
        </w:rPr>
        <w:t>的需求，</w:t>
      </w:r>
      <w:r>
        <w:rPr>
          <w:rFonts w:hint="eastAsia" w:ascii="宋体" w:hAnsi="宋体" w:eastAsia="宋体" w:cs="宋体"/>
          <w:color w:val="auto"/>
          <w:szCs w:val="21"/>
          <w:highlight w:val="none"/>
        </w:rPr>
        <w:t>覆盖的医院范围</w:t>
      </w:r>
      <w:r>
        <w:rPr>
          <w:rFonts w:hint="eastAsia" w:ascii="宋体" w:hAnsi="宋体" w:cs="宋体"/>
          <w:color w:val="0000FF"/>
          <w:szCs w:val="21"/>
          <w:lang w:eastAsia="zh-CN"/>
        </w:rPr>
        <w:t>《重疾绿通及门诊绿通医院明细表-恒大人寿》</w:t>
      </w:r>
      <w:r>
        <w:rPr>
          <w:rFonts w:hint="eastAsia" w:ascii="宋体" w:hAnsi="宋体" w:cs="宋体"/>
          <w:color w:val="auto"/>
          <w:szCs w:val="21"/>
          <w:highlight w:val="none"/>
          <w:lang w:eastAsia="zh-CN"/>
        </w:rPr>
        <w:t>。</w:t>
      </w:r>
    </w:p>
    <w:p>
      <w:pPr>
        <w:spacing w:line="360" w:lineRule="exact"/>
        <w:ind w:firstLine="480"/>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2023年9月1日及之后订单</w:t>
      </w:r>
      <w:r>
        <w:rPr>
          <w:rFonts w:hint="eastAsia" w:ascii="宋体" w:hAnsi="宋体" w:eastAsia="宋体" w:cs="宋体"/>
          <w:b/>
          <w:sz w:val="21"/>
          <w:szCs w:val="21"/>
          <w:highlight w:val="none"/>
        </w:rPr>
        <w:t>使用流程如下：</w:t>
      </w:r>
    </w:p>
    <w:p>
      <w:pPr>
        <w:spacing w:line="360" w:lineRule="exact"/>
        <w:ind w:firstLine="480"/>
        <w:rPr>
          <w:rFonts w:hint="eastAsia" w:ascii="宋体" w:hAnsi="宋体" w:eastAsia="宋体" w:cs="宋体"/>
          <w:b/>
          <w:bCs/>
          <w:color w:val="auto"/>
          <w:sz w:val="21"/>
          <w:szCs w:val="21"/>
          <w:highlight w:val="none"/>
        </w:rPr>
      </w:pPr>
      <w:r>
        <w:rPr>
          <w:rFonts w:hint="eastAsia" w:ascii="宋体" w:hAnsi="宋体" w:eastAsia="宋体" w:cs="宋体"/>
          <w:b w:val="0"/>
          <w:bCs w:val="0"/>
          <w:sz w:val="21"/>
          <w:szCs w:val="21"/>
          <w:highlight w:val="none"/>
        </w:rPr>
        <w:t>持卡人致电</w:t>
      </w:r>
      <w:r>
        <w:rPr>
          <w:rFonts w:hint="eastAsia" w:ascii="宋体" w:hAnsi="宋体" w:cs="宋体"/>
          <w:b w:val="0"/>
          <w:bCs w:val="0"/>
          <w:color w:val="auto"/>
          <w:kern w:val="2"/>
          <w:sz w:val="21"/>
          <w:szCs w:val="21"/>
          <w:highlight w:val="none"/>
          <w:lang w:val="en-US" w:eastAsia="zh-CN" w:bidi="ar-SA"/>
        </w:rPr>
        <w:t>众安在线财产保险股份有限公司的合作方</w:t>
      </w:r>
      <w:r>
        <w:rPr>
          <w:rFonts w:hint="eastAsia" w:ascii="宋体" w:hAnsi="宋体" w:eastAsia="宋体" w:cs="宋体"/>
          <w:b w:val="0"/>
          <w:bCs w:val="0"/>
          <w:sz w:val="21"/>
          <w:szCs w:val="21"/>
          <w:highlight w:val="none"/>
        </w:rPr>
        <w:t>客服热线</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4006706808</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提出使用在线健康管理咨询服务</w:t>
      </w:r>
      <w:r>
        <w:rPr>
          <w:rFonts w:hint="eastAsia" w:ascii="宋体" w:hAnsi="宋体" w:cs="宋体"/>
          <w:b w:val="0"/>
          <w:bCs w:val="0"/>
          <w:color w:val="auto"/>
          <w:sz w:val="21"/>
          <w:szCs w:val="21"/>
          <w:highlight w:val="none"/>
          <w:lang w:eastAsia="zh-CN"/>
        </w:rPr>
        <w:t>的需求，</w:t>
      </w:r>
      <w:r>
        <w:rPr>
          <w:rFonts w:hint="eastAsia" w:ascii="宋体" w:hAnsi="宋体" w:eastAsia="宋体" w:cs="宋体"/>
          <w:color w:val="auto"/>
          <w:szCs w:val="21"/>
          <w:highlight w:val="none"/>
        </w:rPr>
        <w:t>覆盖的医院范围</w:t>
      </w:r>
      <w:r>
        <w:rPr>
          <w:rFonts w:hint="eastAsia" w:ascii="宋体" w:hAnsi="宋体" w:cs="宋体"/>
          <w:color w:val="0000FF"/>
          <w:szCs w:val="21"/>
          <w:lang w:eastAsia="zh-CN"/>
        </w:rPr>
        <w:t>《重疾绿通及门诊绿通医院明细表-众安财险》</w:t>
      </w:r>
      <w:r>
        <w:rPr>
          <w:rFonts w:hint="eastAsia" w:ascii="宋体" w:hAnsi="宋体" w:cs="宋体"/>
          <w:color w:val="auto"/>
          <w:szCs w:val="21"/>
          <w:highlight w:val="none"/>
          <w:lang w:eastAsia="zh-CN"/>
        </w:rPr>
        <w:t>。</w:t>
      </w:r>
    </w:p>
    <w:p>
      <w:pPr>
        <w:keepNext w:val="0"/>
        <w:keepLines w:val="0"/>
        <w:pageBreakBefore w:val="0"/>
        <w:widowControl/>
        <w:kinsoku/>
        <w:wordWrap/>
        <w:overflowPunct/>
        <w:topLinePunct w:val="0"/>
        <w:autoSpaceDE/>
        <w:autoSpaceDN/>
        <w:bidi w:val="0"/>
        <w:spacing w:before="120" w:beforeLines="0" w:after="120" w:afterLines="0" w:line="360" w:lineRule="exact"/>
        <w:ind w:right="0" w:rightChars="0" w:firstLine="422" w:firstLineChars="20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b/>
          <w:bCs/>
          <w:color w:val="000000"/>
          <w:kern w:val="0"/>
          <w:sz w:val="21"/>
          <w:szCs w:val="21"/>
          <w:highlight w:val="none"/>
        </w:rPr>
        <w:t>重疾绿通服务（</w:t>
      </w:r>
      <w:r>
        <w:rPr>
          <w:rFonts w:hint="eastAsia" w:ascii="宋体" w:hAnsi="宋体" w:eastAsia="宋体" w:cs="宋体"/>
          <w:b/>
          <w:bCs/>
          <w:color w:val="000000"/>
          <w:kern w:val="0"/>
          <w:sz w:val="21"/>
          <w:szCs w:val="21"/>
          <w:highlight w:val="none"/>
          <w:lang w:val="en-US" w:eastAsia="zh-CN"/>
        </w:rPr>
        <w:t>需确诊为重大疾病后使用，仅限小金领尊享版</w:t>
      </w:r>
      <w:r>
        <w:rPr>
          <w:rFonts w:hint="eastAsia" w:ascii="宋体" w:hAnsi="宋体" w:eastAsia="宋体" w:cs="宋体"/>
          <w:b/>
          <w:bCs/>
          <w:color w:val="000000"/>
          <w:kern w:val="0"/>
          <w:sz w:val="21"/>
          <w:szCs w:val="21"/>
          <w:highlight w:val="none"/>
        </w:rPr>
        <w:t>）</w:t>
      </w:r>
    </w:p>
    <w:p>
      <w:pPr>
        <w:keepNext w:val="0"/>
        <w:keepLines w:val="0"/>
        <w:pageBreakBefore w:val="0"/>
        <w:kinsoku/>
        <w:wordWrap/>
        <w:overflowPunct/>
        <w:topLinePunct w:val="0"/>
        <w:autoSpaceDE/>
        <w:autoSpaceDN w:val="0"/>
        <w:bidi w:val="0"/>
        <w:spacing w:line="360" w:lineRule="exact"/>
        <w:ind w:right="0" w:rightChars="0" w:firstLine="420"/>
        <w:rPr>
          <w:rFonts w:hint="eastAsia"/>
          <w:highlight w:val="none"/>
        </w:rPr>
      </w:pPr>
      <w:r>
        <w:rPr>
          <w:rFonts w:hint="eastAsia" w:ascii="宋体" w:hAnsi="宋体" w:eastAsia="宋体" w:cs="宋体"/>
          <w:color w:val="auto"/>
          <w:szCs w:val="21"/>
          <w:highlight w:val="none"/>
        </w:rPr>
        <w:t>在产品有限期内，</w:t>
      </w:r>
      <w:r>
        <w:rPr>
          <w:rFonts w:hint="eastAsia" w:ascii="宋体" w:hAnsi="宋体" w:cs="宋体"/>
          <w:color w:val="auto"/>
          <w:szCs w:val="21"/>
          <w:highlight w:val="none"/>
          <w:lang w:val="en-US" w:eastAsia="zh-CN"/>
        </w:rPr>
        <w:t>若持卡人本人或其</w:t>
      </w:r>
      <w:r>
        <w:rPr>
          <w:rFonts w:hint="eastAsia" w:ascii="宋体" w:hAnsi="宋体" w:eastAsia="宋体" w:cs="宋体"/>
          <w:color w:val="auto"/>
          <w:szCs w:val="21"/>
          <w:highlight w:val="none"/>
          <w:lang w:eastAsia="zh-CN"/>
        </w:rPr>
        <w:t>配偶</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子女</w:t>
      </w:r>
      <w:r>
        <w:rPr>
          <w:rFonts w:hint="eastAsia" w:ascii="宋体" w:hAnsi="宋体" w:eastAsia="宋体" w:cs="宋体"/>
          <w:color w:val="auto"/>
          <w:szCs w:val="21"/>
          <w:highlight w:val="none"/>
          <w:lang w:val="en-US" w:eastAsia="zh-CN"/>
        </w:rPr>
        <w:t>确诊罹患重大疾病，</w:t>
      </w:r>
      <w:r>
        <w:rPr>
          <w:rFonts w:hint="eastAsia" w:ascii="宋体" w:hAnsi="宋体" w:eastAsia="宋体" w:cs="宋体"/>
          <w:color w:val="auto"/>
          <w:szCs w:val="21"/>
          <w:highlight w:val="none"/>
          <w:lang w:eastAsia="zh-CN"/>
        </w:rPr>
        <w:t>持卡人本人</w:t>
      </w:r>
      <w:r>
        <w:rPr>
          <w:rFonts w:hint="eastAsia" w:ascii="宋体" w:hAnsi="宋体" w:cs="宋体"/>
          <w:color w:val="auto"/>
          <w:szCs w:val="21"/>
          <w:highlight w:val="none"/>
          <w:lang w:val="en-US" w:eastAsia="zh-CN"/>
        </w:rPr>
        <w:t>或其</w:t>
      </w:r>
      <w:r>
        <w:rPr>
          <w:rFonts w:hint="eastAsia" w:ascii="宋体" w:hAnsi="宋体" w:eastAsia="宋体" w:cs="宋体"/>
          <w:color w:val="auto"/>
          <w:szCs w:val="21"/>
          <w:highlight w:val="none"/>
          <w:lang w:eastAsia="zh-CN"/>
        </w:rPr>
        <w:t>配偶</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子女</w:t>
      </w:r>
      <w:r>
        <w:rPr>
          <w:rFonts w:hint="eastAsia" w:ascii="宋体" w:hAnsi="宋体" w:cs="宋体"/>
          <w:color w:val="auto"/>
          <w:szCs w:val="21"/>
          <w:highlight w:val="none"/>
          <w:lang w:val="en-US" w:eastAsia="zh-CN"/>
        </w:rPr>
        <w:t>可共享</w:t>
      </w:r>
      <w:r>
        <w:rPr>
          <w:rFonts w:hint="eastAsia" w:ascii="宋体" w:hAnsi="宋体" w:eastAsia="宋体" w:cs="宋体"/>
          <w:color w:val="auto"/>
          <w:szCs w:val="21"/>
          <w:highlight w:val="none"/>
          <w:lang w:eastAsia="zh-CN"/>
        </w:rPr>
        <w:t>一次</w:t>
      </w:r>
      <w:r>
        <w:rPr>
          <w:rFonts w:hint="eastAsia" w:ascii="宋体" w:hAnsi="宋体" w:eastAsia="宋体" w:cs="宋体"/>
          <w:color w:val="auto"/>
          <w:szCs w:val="21"/>
          <w:highlight w:val="none"/>
        </w:rPr>
        <w:t>重疾绿通</w:t>
      </w: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保险公司将</w:t>
      </w:r>
      <w:r>
        <w:rPr>
          <w:rFonts w:hint="eastAsia" w:ascii="宋体" w:hAnsi="宋体" w:eastAsia="宋体" w:cs="宋体"/>
          <w:color w:val="auto"/>
          <w:szCs w:val="21"/>
          <w:highlight w:val="none"/>
        </w:rPr>
        <w:t>根据持卡人申请安排对症的三甲医院副主任及以上职称专家服务；</w:t>
      </w:r>
      <w:r>
        <w:rPr>
          <w:rFonts w:hint="eastAsia" w:ascii="宋体" w:hAnsi="宋体" w:eastAsia="宋体" w:cs="宋体"/>
          <w:color w:val="auto"/>
          <w:szCs w:val="21"/>
          <w:highlight w:val="none"/>
          <w:lang w:eastAsia="zh-CN"/>
        </w:rPr>
        <w:t>为</w:t>
      </w:r>
      <w:r>
        <w:rPr>
          <w:rFonts w:hint="eastAsia" w:ascii="宋体" w:hAnsi="宋体" w:cs="宋体"/>
          <w:color w:val="auto"/>
          <w:szCs w:val="21"/>
          <w:highlight w:val="none"/>
          <w:lang w:eastAsia="zh-CN"/>
        </w:rPr>
        <w:t>持卡人</w:t>
      </w:r>
      <w:r>
        <w:rPr>
          <w:rFonts w:hint="eastAsia" w:ascii="宋体" w:hAnsi="宋体" w:eastAsia="宋体" w:cs="宋体"/>
          <w:color w:val="auto"/>
          <w:szCs w:val="21"/>
          <w:highlight w:val="none"/>
        </w:rPr>
        <w:t>安排专家就诊、安排知名医院专家提供远程二次诊疗服务、入住专家病房、协调专家进行手术；以及专业医护人员全程陪诊服务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（覆盖的医院范围详见</w:t>
      </w:r>
      <w:r>
        <w:rPr>
          <w:rFonts w:hint="eastAsia" w:ascii="宋体" w:hAnsi="宋体" w:eastAsia="宋体" w:cs="宋体"/>
          <w:color w:val="auto"/>
          <w:szCs w:val="21"/>
          <w:lang w:eastAsia="zh-CN"/>
        </w:rPr>
        <w:t>《</w:t>
      </w:r>
      <w:r>
        <w:rPr>
          <w:rFonts w:hint="eastAsia" w:ascii="宋体" w:hAnsi="宋体" w:eastAsia="宋体" w:cs="宋体"/>
          <w:color w:val="auto"/>
          <w:szCs w:val="21"/>
        </w:rPr>
        <w:t>重疾绿通及门诊绿通医院明细表</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highlight w:val="none"/>
        </w:rPr>
        <w:t>医院范围有可能随着业务的开展</w:t>
      </w:r>
      <w:r>
        <w:rPr>
          <w:rFonts w:hint="eastAsia" w:ascii="宋体" w:hAnsi="宋体" w:eastAsia="宋体" w:cs="宋体"/>
          <w:color w:val="auto"/>
          <w:szCs w:val="21"/>
          <w:highlight w:val="none"/>
          <w:lang w:eastAsia="zh-CN"/>
        </w:rPr>
        <w:t>而</w:t>
      </w:r>
      <w:r>
        <w:rPr>
          <w:rFonts w:hint="eastAsia" w:ascii="宋体" w:hAnsi="宋体" w:eastAsia="宋体" w:cs="宋体"/>
          <w:color w:val="auto"/>
          <w:szCs w:val="21"/>
          <w:highlight w:val="none"/>
        </w:rPr>
        <w:t>变化，具体</w:t>
      </w:r>
      <w:r>
        <w:rPr>
          <w:rFonts w:hint="eastAsia" w:ascii="宋体" w:hAnsi="宋体" w:cs="宋体"/>
          <w:color w:val="auto"/>
          <w:szCs w:val="21"/>
          <w:highlight w:val="none"/>
          <w:lang w:val="en-US" w:eastAsia="zh-CN"/>
        </w:rPr>
        <w:t>以中信银行信用卡官网公示为准</w:t>
      </w:r>
      <w:r>
        <w:rPr>
          <w:rFonts w:hint="eastAsia" w:ascii="宋体" w:hAnsi="宋体" w:eastAsia="宋体" w:cs="宋体"/>
          <w:color w:val="auto"/>
          <w:szCs w:val="21"/>
          <w:highlight w:val="none"/>
        </w:rPr>
        <w:t>）。</w:t>
      </w:r>
    </w:p>
    <w:p>
      <w:pPr>
        <w:spacing w:line="360" w:lineRule="exact"/>
        <w:ind w:firstLine="480"/>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2023年8月31日及之前订单</w:t>
      </w:r>
      <w:r>
        <w:rPr>
          <w:rFonts w:hint="eastAsia" w:ascii="宋体" w:hAnsi="宋体" w:eastAsia="宋体" w:cs="宋体"/>
          <w:b/>
          <w:sz w:val="21"/>
          <w:szCs w:val="21"/>
          <w:highlight w:val="none"/>
        </w:rPr>
        <w:t>使用流程如下：</w:t>
      </w:r>
    </w:p>
    <w:p>
      <w:pPr>
        <w:spacing w:line="360" w:lineRule="exact"/>
        <w:ind w:firstLine="480"/>
        <w:rPr>
          <w:rFonts w:hint="eastAsia" w:ascii="宋体" w:hAnsi="宋体" w:eastAsia="宋体" w:cs="宋体"/>
          <w:color w:val="auto"/>
          <w:szCs w:val="21"/>
          <w:highlight w:val="none"/>
          <w:lang w:eastAsia="zh-CN"/>
        </w:rPr>
      </w:pPr>
      <w:r>
        <w:rPr>
          <w:rFonts w:hint="eastAsia" w:ascii="宋体" w:hAnsi="宋体" w:eastAsia="宋体" w:cs="宋体"/>
          <w:b w:val="0"/>
          <w:bCs w:val="0"/>
          <w:sz w:val="21"/>
          <w:szCs w:val="21"/>
          <w:highlight w:val="none"/>
        </w:rPr>
        <w:t>持卡人致电</w:t>
      </w:r>
      <w:r>
        <w:rPr>
          <w:rFonts w:hint="eastAsia" w:ascii="宋体" w:hAnsi="宋体" w:eastAsia="宋体" w:cs="宋体"/>
          <w:b w:val="0"/>
          <w:bCs w:val="0"/>
          <w:color w:val="auto"/>
          <w:kern w:val="2"/>
          <w:sz w:val="21"/>
          <w:szCs w:val="21"/>
          <w:highlight w:val="none"/>
          <w:lang w:val="en-US" w:eastAsia="zh-CN" w:bidi="ar-SA"/>
        </w:rPr>
        <w:t>恒大人寿保险有限公司</w:t>
      </w:r>
      <w:r>
        <w:rPr>
          <w:rFonts w:hint="eastAsia" w:ascii="宋体" w:hAnsi="宋体" w:eastAsia="宋体" w:cs="宋体"/>
          <w:b w:val="0"/>
          <w:bCs w:val="0"/>
          <w:sz w:val="21"/>
          <w:szCs w:val="21"/>
          <w:highlight w:val="none"/>
        </w:rPr>
        <w:t>客服热线（956010/4006368888）</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提出使用</w:t>
      </w:r>
      <w:r>
        <w:rPr>
          <w:rFonts w:hint="eastAsia" w:ascii="宋体" w:hAnsi="宋体" w:cs="宋体"/>
          <w:color w:val="auto"/>
          <w:szCs w:val="21"/>
          <w:highlight w:val="none"/>
        </w:rPr>
        <w:t>重疾绿通服务</w:t>
      </w:r>
      <w:r>
        <w:rPr>
          <w:rFonts w:hint="eastAsia" w:ascii="宋体" w:hAnsi="宋体" w:cs="宋体"/>
          <w:color w:val="auto"/>
          <w:szCs w:val="21"/>
          <w:highlight w:val="none"/>
          <w:lang w:eastAsia="zh-CN"/>
        </w:rPr>
        <w:t>的需求，</w:t>
      </w:r>
      <w:r>
        <w:rPr>
          <w:rFonts w:hint="eastAsia" w:ascii="宋体" w:hAnsi="宋体" w:eastAsia="宋体" w:cs="宋体"/>
          <w:color w:val="auto"/>
          <w:szCs w:val="21"/>
        </w:rPr>
        <w:t>覆盖的医院范围</w:t>
      </w:r>
      <w:r>
        <w:rPr>
          <w:rFonts w:hint="eastAsia" w:ascii="宋体" w:hAnsi="宋体" w:cs="宋体"/>
          <w:color w:val="0000FF"/>
          <w:szCs w:val="21"/>
          <w:lang w:eastAsia="zh-CN"/>
        </w:rPr>
        <w:t>《重疾绿通及门诊绿通医院明细表-恒大人寿》</w:t>
      </w:r>
      <w:r>
        <w:rPr>
          <w:rFonts w:hint="eastAsia" w:ascii="宋体" w:hAnsi="宋体" w:cs="宋体"/>
          <w:color w:val="auto"/>
          <w:szCs w:val="21"/>
          <w:highlight w:val="none"/>
          <w:lang w:eastAsia="zh-CN"/>
        </w:rPr>
        <w:t>。</w:t>
      </w:r>
    </w:p>
    <w:p>
      <w:pPr>
        <w:spacing w:line="360" w:lineRule="exact"/>
        <w:ind w:firstLine="480"/>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2023年9月1日及之后订单（含续费订单）</w:t>
      </w:r>
      <w:r>
        <w:rPr>
          <w:rFonts w:hint="eastAsia" w:ascii="宋体" w:hAnsi="宋体" w:eastAsia="宋体" w:cs="宋体"/>
          <w:b/>
          <w:sz w:val="21"/>
          <w:szCs w:val="21"/>
          <w:highlight w:val="none"/>
        </w:rPr>
        <w:t>使用流程如下：</w:t>
      </w:r>
    </w:p>
    <w:p>
      <w:pPr>
        <w:spacing w:line="360" w:lineRule="exact"/>
        <w:ind w:firstLine="48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sz w:val="21"/>
          <w:szCs w:val="21"/>
          <w:highlight w:val="none"/>
        </w:rPr>
        <w:t>持卡人致电</w:t>
      </w:r>
      <w:r>
        <w:rPr>
          <w:rFonts w:hint="eastAsia" w:ascii="宋体" w:hAnsi="宋体" w:cs="宋体"/>
          <w:b w:val="0"/>
          <w:bCs w:val="0"/>
          <w:color w:val="auto"/>
          <w:kern w:val="2"/>
          <w:sz w:val="21"/>
          <w:szCs w:val="21"/>
          <w:highlight w:val="none"/>
          <w:lang w:val="en-US" w:eastAsia="zh-CN" w:bidi="ar-SA"/>
        </w:rPr>
        <w:t>众安在线财产保险股份有限公司的合作方</w:t>
      </w:r>
      <w:r>
        <w:rPr>
          <w:rFonts w:hint="eastAsia" w:ascii="宋体" w:hAnsi="宋体" w:eastAsia="宋体" w:cs="宋体"/>
          <w:b w:val="0"/>
          <w:bCs w:val="0"/>
          <w:sz w:val="21"/>
          <w:szCs w:val="21"/>
          <w:highlight w:val="none"/>
        </w:rPr>
        <w:t>客服热线</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4006706808</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提出使用在线健康管理咨询服务</w:t>
      </w:r>
      <w:r>
        <w:rPr>
          <w:rFonts w:hint="eastAsia" w:ascii="宋体" w:hAnsi="宋体" w:cs="宋体"/>
          <w:b w:val="0"/>
          <w:bCs w:val="0"/>
          <w:color w:val="auto"/>
          <w:sz w:val="21"/>
          <w:szCs w:val="21"/>
          <w:highlight w:val="none"/>
          <w:lang w:eastAsia="zh-CN"/>
        </w:rPr>
        <w:t>的需求，</w:t>
      </w:r>
      <w:r>
        <w:rPr>
          <w:rFonts w:hint="eastAsia" w:ascii="宋体" w:hAnsi="宋体" w:eastAsia="宋体" w:cs="宋体"/>
          <w:color w:val="auto"/>
          <w:szCs w:val="21"/>
          <w:highlight w:val="none"/>
        </w:rPr>
        <w:t>覆盖的医院范围</w:t>
      </w:r>
      <w:r>
        <w:rPr>
          <w:rFonts w:hint="eastAsia" w:ascii="宋体" w:hAnsi="宋体" w:cs="宋体"/>
          <w:color w:val="0000FF"/>
          <w:szCs w:val="21"/>
          <w:lang w:eastAsia="zh-CN"/>
        </w:rPr>
        <w:t>《重疾绿通及门诊绿通医院明细表-众安财险》。</w:t>
      </w:r>
    </w:p>
    <w:p>
      <w:pPr>
        <w:spacing w:line="360" w:lineRule="exact"/>
        <w:ind w:firstLine="480"/>
        <w:rPr>
          <w:rFonts w:hint="eastAsia" w:ascii="宋体" w:hAnsi="宋体" w:cs="宋体"/>
          <w:b/>
          <w:bCs/>
          <w:color w:val="auto"/>
          <w:sz w:val="21"/>
          <w:szCs w:val="21"/>
          <w:highlight w:val="yellow"/>
          <w:lang w:val="en-US" w:eastAsia="zh-CN"/>
        </w:rPr>
      </w:pPr>
    </w:p>
    <w:p>
      <w:pPr>
        <w:keepNext w:val="0"/>
        <w:keepLines w:val="0"/>
        <w:pageBreakBefore w:val="0"/>
        <w:kinsoku/>
        <w:wordWrap/>
        <w:overflowPunct/>
        <w:topLinePunct w:val="0"/>
        <w:autoSpaceDE/>
        <w:autoSpaceDN w:val="0"/>
        <w:bidi w:val="0"/>
        <w:spacing w:line="360" w:lineRule="exact"/>
        <w:ind w:right="0" w:rightChars="0"/>
        <w:rPr>
          <w:rFonts w:hint="eastAsia" w:ascii="宋体" w:hAnsi="宋体" w:eastAsia="宋体" w:cs="宋体"/>
          <w:color w:val="auto"/>
          <w:szCs w:val="21"/>
          <w:lang w:val="en-US" w:eastAsia="zh-CN"/>
        </w:rPr>
      </w:pPr>
      <w:r>
        <w:rPr>
          <w:rFonts w:hint="eastAsia" w:ascii="宋体" w:hAnsi="宋体" w:eastAsia="宋体" w:cs="宋体"/>
          <w:b/>
          <w:bCs/>
          <w:color w:val="auto"/>
          <w:szCs w:val="21"/>
        </w:rPr>
        <w:t xml:space="preserve">    </w:t>
      </w:r>
      <w:r>
        <w:rPr>
          <w:rFonts w:hint="eastAsia" w:ascii="宋体" w:hAnsi="宋体" w:cs="宋体"/>
          <w:b/>
          <w:bCs/>
          <w:color w:val="auto"/>
          <w:szCs w:val="21"/>
          <w:lang w:val="en-US" w:eastAsia="zh-CN"/>
        </w:rPr>
        <w:t>5.</w:t>
      </w:r>
      <w:r>
        <w:rPr>
          <w:rFonts w:hint="eastAsia"/>
          <w:b/>
          <w:bCs/>
          <w:szCs w:val="21"/>
        </w:rPr>
        <w:t>公共交通意外伤害保险服务(附赠保险服务)</w:t>
      </w:r>
    </w:p>
    <w:p>
      <w:pPr>
        <w:keepNext w:val="0"/>
        <w:keepLines w:val="0"/>
        <w:pageBreakBefore w:val="0"/>
        <w:widowControl/>
        <w:kinsoku/>
        <w:wordWrap/>
        <w:overflowPunct/>
        <w:topLinePunct w:val="0"/>
        <w:autoSpaceDE/>
        <w:autoSpaceDN/>
        <w:bidi w:val="0"/>
        <w:spacing w:before="120" w:beforeLines="0" w:after="120" w:afterLines="0" w:line="360" w:lineRule="exact"/>
        <w:ind w:right="0" w:rightChars="0" w:firstLine="422" w:firstLineChars="200"/>
        <w:jc w:val="left"/>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宋体" w:hAnsi="宋体" w:cs="宋体"/>
          <w:b/>
          <w:bCs/>
          <w:color w:val="auto"/>
          <w:szCs w:val="21"/>
          <w:lang w:val="en-US" w:eastAsia="zh-CN"/>
        </w:rPr>
        <w:t>1</w:t>
      </w:r>
      <w:r>
        <w:rPr>
          <w:rFonts w:hint="eastAsia" w:ascii="宋体" w:hAnsi="宋体" w:eastAsia="宋体" w:cs="宋体"/>
          <w:b/>
          <w:bCs/>
          <w:color w:val="auto"/>
          <w:szCs w:val="21"/>
        </w:rPr>
        <w:t>）保障金额</w:t>
      </w:r>
    </w:p>
    <w:p>
      <w:pPr>
        <w:keepNext w:val="0"/>
        <w:keepLines w:val="0"/>
        <w:pageBreakBefore w:val="0"/>
        <w:kinsoku/>
        <w:wordWrap/>
        <w:overflowPunct/>
        <w:topLinePunct w:val="0"/>
        <w:autoSpaceDE/>
        <w:autoSpaceDN w:val="0"/>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每一</w:t>
      </w:r>
      <w:r>
        <w:rPr>
          <w:rFonts w:hint="eastAsia" w:ascii="宋体" w:hAnsi="宋体" w:cs="宋体"/>
          <w:color w:val="auto"/>
          <w:szCs w:val="21"/>
          <w:lang w:eastAsia="zh-CN"/>
        </w:rPr>
        <w:t>位</w:t>
      </w:r>
      <w:r>
        <w:rPr>
          <w:rFonts w:hint="eastAsia" w:ascii="宋体" w:hAnsi="宋体" w:eastAsia="宋体" w:cs="宋体"/>
          <w:color w:val="auto"/>
          <w:szCs w:val="21"/>
        </w:rPr>
        <w:t>信用卡持卡人账户</w:t>
      </w:r>
      <w:r>
        <w:rPr>
          <w:rFonts w:hint="eastAsia"/>
          <w:szCs w:val="21"/>
          <w:lang w:val="en-US" w:eastAsia="zh-CN"/>
        </w:rPr>
        <w:t>在保险有效期内</w:t>
      </w:r>
      <w:r>
        <w:rPr>
          <w:rFonts w:hint="eastAsia" w:ascii="宋体" w:hAnsi="宋体" w:eastAsia="宋体" w:cs="宋体"/>
          <w:b/>
          <w:bCs/>
          <w:color w:val="auto"/>
          <w:szCs w:val="21"/>
        </w:rPr>
        <w:t>附赠</w:t>
      </w:r>
      <w:r>
        <w:rPr>
          <w:rFonts w:hint="eastAsia" w:ascii="宋体" w:hAnsi="宋体" w:cs="宋体"/>
          <w:b/>
          <w:bCs/>
          <w:color w:val="auto"/>
          <w:szCs w:val="21"/>
          <w:lang w:eastAsia="zh-CN"/>
        </w:rPr>
        <w:t>公共</w:t>
      </w:r>
      <w:r>
        <w:rPr>
          <w:rFonts w:hint="eastAsia" w:ascii="宋体" w:hAnsi="宋体" w:eastAsia="宋体" w:cs="宋体"/>
          <w:b/>
          <w:bCs/>
          <w:color w:val="auto"/>
          <w:kern w:val="2"/>
          <w:sz w:val="21"/>
          <w:szCs w:val="21"/>
        </w:rPr>
        <w:t>交通意外伤害保险</w:t>
      </w:r>
      <w:r>
        <w:rPr>
          <w:rFonts w:hint="eastAsia" w:ascii="宋体" w:hAnsi="宋体" w:eastAsia="宋体" w:cs="宋体"/>
          <w:color w:val="auto"/>
          <w:szCs w:val="21"/>
        </w:rPr>
        <w:t>的赔偿限额如下：</w:t>
      </w:r>
    </w:p>
    <w:tbl>
      <w:tblPr>
        <w:tblStyle w:val="5"/>
        <w:tblW w:w="8780" w:type="dxa"/>
        <w:jc w:val="center"/>
        <w:tblLayout w:type="fixed"/>
        <w:tblCellMar>
          <w:top w:w="15" w:type="dxa"/>
          <w:left w:w="15" w:type="dxa"/>
          <w:bottom w:w="15" w:type="dxa"/>
          <w:right w:w="15" w:type="dxa"/>
        </w:tblCellMar>
      </w:tblPr>
      <w:tblGrid>
        <w:gridCol w:w="4129"/>
        <w:gridCol w:w="4651"/>
      </w:tblGrid>
      <w:tr>
        <w:tblPrEx>
          <w:tblCellMar>
            <w:top w:w="15" w:type="dxa"/>
            <w:left w:w="15" w:type="dxa"/>
            <w:bottom w:w="15" w:type="dxa"/>
            <w:right w:w="15" w:type="dxa"/>
          </w:tblCellMar>
        </w:tblPrEx>
        <w:trPr>
          <w:trHeight w:val="406"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产品名称</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shd w:val="clear"/>
                <w:lang w:val="en-US" w:eastAsia="zh-CN" w:bidi="ar"/>
              </w:rPr>
              <w:t>赔偿限额</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小e领</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小金领（经典版）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val="en-US" w:eastAsia="zh-CN" w:bidi="ar"/>
              </w:rPr>
              <w:t>20</w:t>
            </w:r>
            <w:r>
              <w:rPr>
                <w:rFonts w:hint="eastAsia" w:ascii="宋体" w:hAnsi="宋体" w:eastAsia="宋体" w:cs="宋体"/>
                <w:color w:val="auto"/>
                <w:kern w:val="0"/>
                <w:szCs w:val="21"/>
                <w:lang w:bidi="ar"/>
              </w:rPr>
              <w:t>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小金领（升级版）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80万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小金领（尊享版）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100万</w:t>
            </w:r>
            <w:r>
              <w:rPr>
                <w:rFonts w:hint="eastAsia" w:ascii="宋体" w:hAnsi="宋体" w:cs="宋体"/>
                <w:color w:val="000000"/>
                <w:szCs w:val="21"/>
                <w:shd w:val="clear" w:color="auto" w:fill="FFFFFF"/>
              </w:rPr>
              <w:t>保额（人民币）</w:t>
            </w:r>
          </w:p>
        </w:tc>
      </w:tr>
    </w:tbl>
    <w:p>
      <w:pPr>
        <w:keepNext w:val="0"/>
        <w:keepLines w:val="0"/>
        <w:pageBreakBefore w:val="0"/>
        <w:numPr>
          <w:ilvl w:val="0"/>
          <w:numId w:val="0"/>
        </w:numPr>
        <w:kinsoku/>
        <w:wordWrap/>
        <w:overflowPunct/>
        <w:topLinePunct w:val="0"/>
        <w:autoSpaceDE/>
        <w:autoSpaceDN w:val="0"/>
        <w:bidi w:val="0"/>
        <w:spacing w:line="360" w:lineRule="exact"/>
        <w:ind w:right="0" w:rightChars="0" w:firstLine="422" w:firstLineChars="200"/>
        <w:rPr>
          <w:rFonts w:hint="eastAsia" w:ascii="宋体" w:hAnsi="宋体" w:eastAsia="宋体" w:cs="宋体"/>
          <w:b/>
          <w:bCs/>
          <w:color w:val="auto"/>
          <w:szCs w:val="21"/>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2</w:t>
      </w:r>
      <w:r>
        <w:rPr>
          <w:rFonts w:hint="eastAsia" w:ascii="宋体" w:hAnsi="宋体" w:cs="宋体"/>
          <w:b/>
          <w:bCs/>
          <w:color w:val="auto"/>
          <w:szCs w:val="21"/>
          <w:lang w:eastAsia="zh-CN"/>
        </w:rPr>
        <w:t>）</w:t>
      </w:r>
      <w:r>
        <w:rPr>
          <w:rFonts w:hint="eastAsia" w:ascii="宋体" w:hAnsi="宋体" w:eastAsia="宋体" w:cs="宋体"/>
          <w:b/>
          <w:bCs/>
          <w:color w:val="auto"/>
          <w:szCs w:val="21"/>
        </w:rPr>
        <w:t>保障责任</w:t>
      </w:r>
    </w:p>
    <w:p>
      <w:pPr>
        <w:keepNext w:val="0"/>
        <w:keepLines w:val="0"/>
        <w:pageBreakBefore w:val="0"/>
        <w:kinsoku/>
        <w:wordWrap/>
        <w:overflowPunct/>
        <w:topLinePunct w:val="0"/>
        <w:autoSpaceDE/>
        <w:autoSpaceDN w:val="0"/>
        <w:bidi w:val="0"/>
        <w:spacing w:line="360" w:lineRule="exact"/>
        <w:ind w:right="0" w:rightChars="0" w:firstLine="420" w:firstLineChars="200"/>
        <w:rPr>
          <w:szCs w:val="21"/>
        </w:rPr>
      </w:pPr>
      <w:r>
        <w:rPr>
          <w:rFonts w:hint="eastAsia" w:ascii="宋体" w:hAnsi="宋体" w:eastAsia="宋体" w:cs="宋体"/>
          <w:color w:val="auto"/>
          <w:szCs w:val="21"/>
        </w:rPr>
        <w:t>在保险期间内，被保险人持有效客票（包括依法免票）乘坐合法从事客运的</w:t>
      </w:r>
      <w:r>
        <w:rPr>
          <w:rFonts w:hint="eastAsia" w:ascii="宋体" w:hAnsi="宋体" w:eastAsia="宋体" w:cs="宋体"/>
          <w:b/>
          <w:bCs/>
          <w:color w:val="auto"/>
          <w:szCs w:val="21"/>
        </w:rPr>
        <w:t>营运交通工具</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释义一</w:t>
      </w:r>
      <w:r>
        <w:rPr>
          <w:rFonts w:hint="eastAsia" w:ascii="宋体" w:hAnsi="宋体" w:cs="宋体"/>
          <w:b/>
          <w:bCs/>
          <w:color w:val="auto"/>
          <w:szCs w:val="21"/>
          <w:lang w:eastAsia="zh-CN"/>
        </w:rPr>
        <w:t>）</w:t>
      </w:r>
      <w:r>
        <w:rPr>
          <w:rFonts w:hint="eastAsia" w:ascii="宋体" w:hAnsi="宋体" w:eastAsia="宋体" w:cs="宋体"/>
          <w:color w:val="auto"/>
          <w:szCs w:val="21"/>
        </w:rPr>
        <w:t>，在交通工具内遭受</w:t>
      </w:r>
      <w:r>
        <w:rPr>
          <w:rFonts w:hint="eastAsia" w:ascii="宋体" w:hAnsi="宋体" w:eastAsia="宋体" w:cs="宋体"/>
          <w:b/>
          <w:bCs/>
          <w:color w:val="auto"/>
          <w:szCs w:val="21"/>
        </w:rPr>
        <w:t>意外伤害</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释义二</w:t>
      </w:r>
      <w:r>
        <w:rPr>
          <w:rFonts w:hint="eastAsia" w:ascii="宋体" w:hAnsi="宋体" w:cs="宋体"/>
          <w:b/>
          <w:bCs/>
          <w:color w:val="auto"/>
          <w:szCs w:val="21"/>
          <w:lang w:eastAsia="zh-CN"/>
        </w:rPr>
        <w:t>）</w:t>
      </w:r>
      <w:r>
        <w:rPr>
          <w:rFonts w:hint="eastAsia" w:ascii="宋体" w:hAnsi="宋体" w:eastAsia="宋体" w:cs="宋体"/>
          <w:color w:val="auto"/>
          <w:szCs w:val="21"/>
        </w:rPr>
        <w:t>导致身故或伤残的，</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公司将承担下列保险金给付责任：</w:t>
      </w:r>
    </w:p>
    <w:p>
      <w:pPr>
        <w:autoSpaceDN w:val="0"/>
        <w:spacing w:line="360" w:lineRule="exact"/>
        <w:ind w:firstLine="422" w:firstLineChars="200"/>
        <w:jc w:val="left"/>
        <w:rPr>
          <w:rFonts w:hint="eastAsia" w:ascii="宋体" w:hAnsi="宋体" w:eastAsia="宋体" w:cs="宋体"/>
          <w:color w:val="auto"/>
          <w:sz w:val="21"/>
          <w:szCs w:val="21"/>
        </w:rPr>
      </w:pPr>
      <w:r>
        <w:rPr>
          <w:rFonts w:hint="eastAsia" w:ascii="宋体" w:hAnsi="宋体" w:cs="宋体"/>
          <w:b/>
          <w:bCs/>
          <w:color w:val="auto"/>
          <w:szCs w:val="21"/>
          <w:lang w:val="en-US" w:eastAsia="zh-CN"/>
        </w:rPr>
        <w:t>营运交通工具</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释义一</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w:t>
      </w:r>
      <w:r>
        <w:rPr>
          <w:rFonts w:hint="eastAsia" w:ascii="宋体" w:hAnsi="宋体" w:eastAsia="宋体" w:cs="宋体"/>
          <w:color w:val="auto"/>
          <w:sz w:val="21"/>
          <w:szCs w:val="21"/>
        </w:rPr>
        <w:t>指经相关政府部门登记许可的以客运为目的的民航客机、火车（包括客运火车、动车、高铁、地铁、轻轨列车、磁悬浮列车等）、轮船（包括客运轮船、游船等）、汽车（包括客运汽车、公共汽车、电车、出租车、网约车等）</w:t>
      </w:r>
    </w:p>
    <w:p>
      <w:pPr>
        <w:numPr>
          <w:ilvl w:val="0"/>
          <w:numId w:val="0"/>
        </w:numPr>
        <w:autoSpaceDN/>
        <w:spacing w:line="400" w:lineRule="exact"/>
        <w:ind w:firstLine="422" w:firstLineChars="200"/>
        <w:jc w:val="left"/>
        <w:rPr>
          <w:rFonts w:hint="eastAsia" w:ascii="宋体" w:hAnsi="宋体" w:cs="宋体"/>
          <w:color w:val="auto"/>
          <w:szCs w:val="21"/>
        </w:rPr>
      </w:pPr>
      <w:r>
        <w:rPr>
          <w:rFonts w:hint="eastAsia" w:ascii="宋体" w:hAnsi="宋体" w:eastAsia="宋体" w:cs="宋体"/>
          <w:b/>
          <w:bCs/>
          <w:color w:val="auto"/>
          <w:szCs w:val="21"/>
        </w:rPr>
        <w:t>意外伤害</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释义二</w:t>
      </w:r>
      <w:r>
        <w:rPr>
          <w:rFonts w:hint="eastAsia" w:ascii="宋体" w:hAnsi="宋体" w:cs="宋体"/>
          <w:b/>
          <w:bCs/>
          <w:color w:val="auto"/>
          <w:szCs w:val="21"/>
          <w:lang w:eastAsia="zh-CN"/>
        </w:rPr>
        <w:t>）</w:t>
      </w:r>
      <w:r>
        <w:rPr>
          <w:rFonts w:hint="eastAsia" w:ascii="宋体" w:hAnsi="宋体" w:cs="宋体"/>
          <w:b/>
          <w:bCs/>
          <w:color w:val="auto"/>
          <w:sz w:val="21"/>
          <w:szCs w:val="21"/>
          <w:lang w:val="en-US" w:eastAsia="zh-CN"/>
        </w:rPr>
        <w:t>：</w:t>
      </w:r>
      <w:r>
        <w:rPr>
          <w:rFonts w:hint="eastAsia"/>
        </w:rPr>
        <w:t>指以外来的、突发的、非本意的和非疾病的客观事件为直接且单独的原因致使身体受到的伤害。</w:t>
      </w:r>
      <w:r>
        <w:rPr>
          <w:rFonts w:hint="eastAsia"/>
          <w:b/>
          <w:bCs/>
        </w:rPr>
        <w:t>自然死亡、疾病身故、猝死、自杀以及自伤均不属于意外伤害。</w:t>
      </w:r>
    </w:p>
    <w:p>
      <w:pPr>
        <w:pStyle w:val="7"/>
        <w:keepNext w:val="0"/>
        <w:keepLines w:val="0"/>
        <w:pageBreakBefore w:val="0"/>
        <w:numPr>
          <w:ilvl w:val="0"/>
          <w:numId w:val="0"/>
        </w:numPr>
        <w:kinsoku/>
        <w:wordWrap/>
        <w:overflowPunct/>
        <w:topLinePunct w:val="0"/>
        <w:autoSpaceDE/>
        <w:autoSpaceDN w:val="0"/>
        <w:bidi w:val="0"/>
        <w:spacing w:line="360" w:lineRule="exact"/>
        <w:ind w:right="0" w:rightChars="0"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意外身故保险金</w:t>
      </w:r>
    </w:p>
    <w:p>
      <w:pPr>
        <w:keepNext w:val="0"/>
        <w:keepLines w:val="0"/>
        <w:pageBreakBefore w:val="0"/>
        <w:kinsoku/>
        <w:wordWrap/>
        <w:overflowPunct/>
        <w:topLinePunct w:val="0"/>
        <w:autoSpaceDE/>
        <w:bidi w:val="0"/>
        <w:spacing w:beforeLines="0" w:afterLines="0"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如因</w:t>
      </w:r>
      <w:r>
        <w:rPr>
          <w:rFonts w:hint="eastAsia" w:ascii="宋体" w:hAnsi="宋体" w:eastAsia="宋体" w:cs="宋体"/>
          <w:color w:val="auto"/>
          <w:szCs w:val="21"/>
          <w:lang w:eastAsia="zh-CN"/>
        </w:rPr>
        <w:t>乘坐</w:t>
      </w:r>
      <w:r>
        <w:rPr>
          <w:rFonts w:hint="eastAsia" w:ascii="宋体" w:hAnsi="宋体" w:eastAsia="宋体" w:cs="宋体"/>
          <w:color w:val="auto"/>
          <w:szCs w:val="21"/>
        </w:rPr>
        <w:t>该交通工具发生交通事故而遭受意外伤害，并因此在该意外伤害事故发生之日起180日内</w:t>
      </w:r>
      <w:r>
        <w:rPr>
          <w:rFonts w:hint="eastAsia" w:ascii="宋体" w:hAnsi="宋体" w:eastAsia="宋体" w:cs="宋体"/>
          <w:color w:val="auto"/>
          <w:szCs w:val="21"/>
          <w:lang w:eastAsia="zh-CN"/>
        </w:rPr>
        <w:t>因同一原因</w:t>
      </w:r>
      <w:r>
        <w:rPr>
          <w:rFonts w:hint="eastAsia" w:ascii="宋体" w:hAnsi="宋体" w:eastAsia="宋体" w:cs="宋体"/>
          <w:color w:val="auto"/>
          <w:szCs w:val="21"/>
        </w:rPr>
        <w:t xml:space="preserve">身故, </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公司向</w:t>
      </w:r>
      <w:r>
        <w:rPr>
          <w:rFonts w:hint="eastAsia" w:ascii="宋体" w:hAnsi="宋体" w:eastAsia="宋体" w:cs="宋体"/>
          <w:color w:val="auto"/>
          <w:szCs w:val="21"/>
          <w:lang w:val="en-US" w:eastAsia="zh-CN"/>
        </w:rPr>
        <w:t>持卡人</w:t>
      </w:r>
      <w:r>
        <w:rPr>
          <w:rFonts w:hint="eastAsia" w:ascii="宋体" w:hAnsi="宋体" w:eastAsia="宋体" w:cs="宋体"/>
          <w:color w:val="auto"/>
          <w:szCs w:val="21"/>
        </w:rPr>
        <w:t>的意外身故保险金受益人给付意外身故保险金，</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公司对该被保险人的保险责任终止。如果</w:t>
      </w:r>
      <w:r>
        <w:rPr>
          <w:rFonts w:hint="eastAsia" w:ascii="宋体" w:hAnsi="宋体" w:eastAsia="宋体" w:cs="宋体"/>
          <w:color w:val="auto"/>
          <w:szCs w:val="21"/>
          <w:lang w:val="en-US" w:eastAsia="zh-CN"/>
        </w:rPr>
        <w:t>持卡人</w:t>
      </w:r>
      <w:r>
        <w:rPr>
          <w:rFonts w:hint="eastAsia" w:ascii="宋体" w:hAnsi="宋体" w:eastAsia="宋体" w:cs="宋体"/>
          <w:color w:val="auto"/>
          <w:szCs w:val="21"/>
        </w:rPr>
        <w:t>于意外身故前曾领有意外伤残保险金，</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公司将扣除已给付的意外伤残保险金后的余额给付意外身故保险金。</w:t>
      </w:r>
    </w:p>
    <w:p>
      <w:pPr>
        <w:keepNext w:val="0"/>
        <w:keepLines w:val="0"/>
        <w:pageBreakBefore w:val="0"/>
        <w:kinsoku/>
        <w:wordWrap/>
        <w:overflowPunct/>
        <w:topLinePunct w:val="0"/>
        <w:autoSpaceDE/>
        <w:bidi w:val="0"/>
        <w:spacing w:line="360" w:lineRule="exact"/>
        <w:ind w:right="0" w:rightChars="0"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意外伤残保险金</w:t>
      </w:r>
    </w:p>
    <w:p>
      <w:pPr>
        <w:keepNext w:val="0"/>
        <w:keepLines w:val="0"/>
        <w:pageBreakBefore w:val="0"/>
        <w:kinsoku/>
        <w:wordWrap/>
        <w:overflowPunct/>
        <w:topLinePunct w:val="0"/>
        <w:autoSpaceDE/>
        <w:autoSpaceDN w:val="0"/>
        <w:bidi w:val="0"/>
        <w:spacing w:beforeLines="0" w:afterLines="0"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如果</w:t>
      </w:r>
      <w:r>
        <w:rPr>
          <w:rFonts w:hint="eastAsia" w:ascii="宋体" w:hAnsi="宋体" w:eastAsia="宋体" w:cs="宋体"/>
          <w:color w:val="auto"/>
          <w:szCs w:val="21"/>
          <w:lang w:val="en-US" w:eastAsia="zh-CN"/>
        </w:rPr>
        <w:t>持卡人</w:t>
      </w:r>
      <w:r>
        <w:rPr>
          <w:rFonts w:hint="eastAsia" w:ascii="宋体" w:hAnsi="宋体" w:eastAsia="宋体" w:cs="宋体"/>
          <w:color w:val="auto"/>
          <w:szCs w:val="21"/>
        </w:rPr>
        <w:t>在交通工具内因交通事故而遭遇意外伤害事故，并自意外伤害事故发生之日起180日内，以此为直接且单独的原因造成</w:t>
      </w:r>
      <w:r>
        <w:rPr>
          <w:rFonts w:hint="eastAsia" w:ascii="宋体" w:hAnsi="宋体" w:eastAsia="宋体" w:cs="宋体"/>
          <w:color w:val="0000FF"/>
          <w:szCs w:val="21"/>
        </w:rPr>
        <w:t>《人身保险伤残评定标准与代码》</w:t>
      </w:r>
      <w:r>
        <w:rPr>
          <w:rFonts w:hint="eastAsia" w:ascii="宋体" w:hAnsi="宋体" w:eastAsia="宋体" w:cs="宋体"/>
          <w:color w:val="auto"/>
          <w:szCs w:val="21"/>
        </w:rPr>
        <w:t>所列伤残项目，</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公司依照该标准规定的评定原则对伤残项目进行评定，并按评定结果所对应该标准规定的给付比例乘以保险金额给付意外伤残保险金。如自意外伤害事故发生之日起180日内治疗仍未结束的，则按该意外伤害事故发生之日起第180日的身体情况进行伤残评定，并据此给付意外伤残保险金。如果本次意外伤害事故导致的伤残合并之前的伤残可领较严重等级伤残保险金者，按较严重等级标准给付，但之前已给付的伤残保险金应予以扣除。投保前已患或因责任免除事项所致附件所列的伤残不参与伤残评定，且不支付伤残保险金。</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公司仅对约定按该标准所评定的伤残项目进行赔付。</w:t>
      </w:r>
    </w:p>
    <w:p>
      <w:pPr>
        <w:keepNext w:val="0"/>
        <w:keepLines w:val="0"/>
        <w:pageBreakBefore w:val="0"/>
        <w:kinsoku/>
        <w:wordWrap/>
        <w:overflowPunct/>
        <w:topLinePunct w:val="0"/>
        <w:autoSpaceDE/>
        <w:autoSpaceDN w:val="0"/>
        <w:bidi w:val="0"/>
        <w:spacing w:beforeLines="0" w:afterLines="0" w:line="360" w:lineRule="exact"/>
        <w:ind w:right="0" w:rightChars="0"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上述意外身故保险金</w:t>
      </w:r>
      <w:r>
        <w:rPr>
          <w:rFonts w:hint="eastAsia" w:ascii="宋体" w:hAnsi="宋体" w:cs="宋体"/>
          <w:b/>
          <w:bCs/>
          <w:color w:val="auto"/>
          <w:szCs w:val="21"/>
          <w:lang w:eastAsia="zh-CN"/>
        </w:rPr>
        <w:t>、</w:t>
      </w:r>
      <w:r>
        <w:rPr>
          <w:rFonts w:hint="eastAsia" w:ascii="宋体" w:hAnsi="宋体" w:eastAsia="宋体" w:cs="宋体"/>
          <w:b/>
          <w:bCs/>
          <w:color w:val="auto"/>
          <w:szCs w:val="21"/>
        </w:rPr>
        <w:t>意外伤残保险金一次或多次累计给付的金额以</w:t>
      </w:r>
      <w:r>
        <w:rPr>
          <w:rFonts w:hint="eastAsia" w:ascii="宋体" w:hAnsi="宋体" w:eastAsia="宋体" w:cs="宋体"/>
          <w:b/>
          <w:bCs/>
          <w:color w:val="auto"/>
          <w:szCs w:val="21"/>
          <w:lang w:val="en-US" w:eastAsia="zh-CN"/>
        </w:rPr>
        <w:t>持卡人</w:t>
      </w:r>
      <w:r>
        <w:rPr>
          <w:rFonts w:hint="eastAsia" w:ascii="宋体" w:hAnsi="宋体" w:eastAsia="宋体" w:cs="宋体"/>
          <w:b/>
          <w:bCs/>
          <w:color w:val="auto"/>
          <w:szCs w:val="21"/>
        </w:rPr>
        <w:t>名下的保险金额为限。</w:t>
      </w:r>
    </w:p>
    <w:p>
      <w:pPr>
        <w:numPr>
          <w:ilvl w:val="0"/>
          <w:numId w:val="0"/>
        </w:numPr>
        <w:autoSpaceDN w:val="0"/>
        <w:spacing w:line="360" w:lineRule="exact"/>
        <w:ind w:firstLine="422" w:firstLineChars="200"/>
        <w:rPr>
          <w:rFonts w:hint="eastAsia"/>
          <w:szCs w:val="21"/>
        </w:rPr>
      </w:pPr>
      <w:r>
        <w:rPr>
          <w:rFonts w:hint="eastAsia" w:ascii="宋体" w:hAnsi="宋体"/>
          <w:b/>
          <w:bCs/>
          <w:szCs w:val="21"/>
          <w:lang w:val="en-US" w:eastAsia="zh-CN"/>
        </w:rPr>
        <w:t>（3）</w:t>
      </w:r>
      <w:r>
        <w:rPr>
          <w:rFonts w:hint="eastAsia" w:ascii="宋体" w:hAnsi="宋体"/>
          <w:b/>
          <w:bCs/>
          <w:szCs w:val="21"/>
        </w:rPr>
        <w:t>保险条款</w:t>
      </w:r>
    </w:p>
    <w:p>
      <w:pPr>
        <w:autoSpaceDN w:val="0"/>
        <w:spacing w:line="240" w:lineRule="auto"/>
        <w:ind w:firstLine="420" w:firstLineChars="200"/>
        <w:rPr>
          <w:rFonts w:hint="eastAsia" w:eastAsia="宋体" w:cs="Times New Roman" w:asciiTheme="minorEastAsia" w:hAnsiTheme="minorEastAsia"/>
          <w:b w:val="0"/>
          <w:bCs w:val="0"/>
          <w:color w:val="0000FF"/>
          <w:spacing w:val="0"/>
          <w:sz w:val="21"/>
          <w:szCs w:val="21"/>
        </w:rPr>
      </w:pPr>
      <w:r>
        <w:rPr>
          <w:rFonts w:hint="eastAsia" w:eastAsia="宋体" w:cs="Times New Roman" w:asciiTheme="minorEastAsia" w:hAnsiTheme="minorEastAsia"/>
          <w:b w:val="0"/>
          <w:bCs w:val="0"/>
          <w:color w:val="0000FF"/>
          <w:spacing w:val="0"/>
          <w:sz w:val="21"/>
          <w:szCs w:val="21"/>
        </w:rPr>
        <w:t>恒大团体公共交通意外伤害保险条款（产品条款文字编码：恒大人寿[2022]意外伤害保险018 号）</w:t>
      </w:r>
      <w:r>
        <w:rPr>
          <w:rFonts w:hint="eastAsia" w:cs="Times New Roman" w:asciiTheme="minorEastAsia" w:hAnsiTheme="minorEastAsia"/>
          <w:b w:val="0"/>
          <w:bCs w:val="0"/>
          <w:color w:val="0000FF"/>
          <w:spacing w:val="0"/>
          <w:sz w:val="21"/>
          <w:szCs w:val="21"/>
          <w:lang w:val="en-US" w:eastAsia="zh-CN"/>
        </w:rPr>
        <w:t>-</w:t>
      </w:r>
      <w:r>
        <w:rPr>
          <w:rFonts w:hint="eastAsia" w:ascii="宋体" w:hAnsi="宋体"/>
          <w:b w:val="0"/>
          <w:bCs w:val="0"/>
          <w:sz w:val="21"/>
          <w:szCs w:val="21"/>
          <w:lang w:val="en-US" w:eastAsia="zh-CN"/>
        </w:rPr>
        <w:t>适用2023年8月31日及之前订购的订单。</w:t>
      </w:r>
    </w:p>
    <w:p>
      <w:pPr>
        <w:pStyle w:val="2"/>
        <w:spacing w:line="360" w:lineRule="exact"/>
        <w:rPr>
          <w:rFonts w:hint="eastAsia" w:ascii="Times New Roman" w:hAnsi="Times New Roman" w:eastAsia="宋体" w:cs="Times New Roman"/>
          <w:color w:val="0000FF"/>
          <w:spacing w:val="0"/>
          <w:sz w:val="21"/>
          <w:szCs w:val="24"/>
        </w:rPr>
      </w:pPr>
      <w:r>
        <w:rPr>
          <w:rFonts w:hint="eastAsia" w:eastAsia="宋体" w:cs="Times New Roman" w:asciiTheme="minorEastAsia" w:hAnsiTheme="minorEastAsia"/>
          <w:b w:val="0"/>
          <w:bCs w:val="0"/>
          <w:color w:val="0000FF"/>
          <w:spacing w:val="0"/>
          <w:sz w:val="21"/>
          <w:szCs w:val="21"/>
        </w:rPr>
        <w:t>众安在线财产保险股份有限公司互联网营运交通工具团体意外伤害保险条款（2022版A款）(众安在线)(备·普通意外保险)【2021】133号</w:t>
      </w:r>
      <w:r>
        <w:rPr>
          <w:rFonts w:hint="eastAsia" w:cs="Times New Roman" w:asciiTheme="minorEastAsia" w:hAnsiTheme="minorEastAsia"/>
          <w:b w:val="0"/>
          <w:bCs w:val="0"/>
          <w:color w:val="0000FF"/>
          <w:spacing w:val="0"/>
          <w:sz w:val="21"/>
          <w:szCs w:val="21"/>
          <w:lang w:val="en-US" w:eastAsia="zh-CN"/>
        </w:rPr>
        <w:t>-</w:t>
      </w:r>
      <w:r>
        <w:rPr>
          <w:rFonts w:hint="eastAsia" w:ascii="宋体" w:hAnsi="宋体" w:eastAsia="宋体" w:cs="Times New Roman"/>
          <w:b w:val="0"/>
          <w:bCs w:val="0"/>
          <w:spacing w:val="0"/>
          <w:kern w:val="2"/>
          <w:sz w:val="21"/>
          <w:szCs w:val="21"/>
          <w:lang w:val="en-US" w:eastAsia="zh-CN" w:bidi="ar-SA"/>
        </w:rPr>
        <w:t>适用2023年9月1日及之后订购的订单（含续费订单）。</w:t>
      </w:r>
      <w:bookmarkStart w:id="0" w:name="_GoBack"/>
      <w:bookmarkEnd w:id="0"/>
    </w:p>
    <w:p>
      <w:pPr>
        <w:autoSpaceDN w:val="0"/>
        <w:spacing w:line="360" w:lineRule="exact"/>
        <w:ind w:firstLine="422" w:firstLineChars="200"/>
        <w:rPr>
          <w:rFonts w:hint="eastAsia" w:eastAsia="宋体" w:cs="Times New Roman" w:asciiTheme="minorEastAsia" w:hAnsiTheme="minorEastAsia"/>
          <w:szCs w:val="21"/>
        </w:rPr>
      </w:pPr>
      <w:r>
        <w:rPr>
          <w:rFonts w:hint="eastAsia" w:ascii="宋体" w:hAnsi="宋体"/>
          <w:b/>
          <w:bCs/>
          <w:szCs w:val="21"/>
        </w:rPr>
        <w:t>（</w:t>
      </w:r>
      <w:r>
        <w:rPr>
          <w:rFonts w:hint="eastAsia" w:ascii="宋体" w:hAnsi="宋体"/>
          <w:b/>
          <w:bCs/>
          <w:szCs w:val="21"/>
          <w:lang w:val="en-US" w:eastAsia="zh-CN"/>
        </w:rPr>
        <w:t>4</w:t>
      </w:r>
      <w:r>
        <w:rPr>
          <w:rFonts w:hint="eastAsia" w:ascii="宋体" w:hAnsi="宋体"/>
          <w:b/>
          <w:bCs/>
          <w:szCs w:val="21"/>
        </w:rPr>
        <w:t>）</w:t>
      </w:r>
      <w:r>
        <w:rPr>
          <w:rFonts w:hint="eastAsia" w:ascii="宋体" w:hAnsi="宋体"/>
          <w:b/>
          <w:bCs/>
          <w:szCs w:val="21"/>
          <w:lang w:eastAsia="zh-CN"/>
        </w:rPr>
        <w:t>责任免除</w:t>
      </w:r>
    </w:p>
    <w:p>
      <w:pPr>
        <w:numPr>
          <w:ilvl w:val="-1"/>
          <w:numId w:val="0"/>
        </w:numPr>
        <w:spacing w:beforeLines="0" w:afterLines="0" w:line="360" w:lineRule="exact"/>
        <w:ind w:leftChars="200" w:firstLine="0" w:firstLineChars="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因下列情形之一导致被保险人身故或伤残的，不承担给付保险金的责任：</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投保人对被保险人的故意伤害、故意杀害；</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被保险人故意自致伤害或自杀；</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因被保险人挑衅或故意行为而导致的打斗、被袭击或被谋杀；</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被保险人因妊娠、流产、分娩、疾病、药物过敏、中暑、猝死导致的伤害；</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被保险人违反交通管理部门安全乘坐相关规定；</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被保险人因药物过敏或未遵医嘱，私自服用、涂用、注射药物造成的伤害；</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任何生物、化学、原子能武器，原子能或核能装置所造成的爆炸、灼伤、污染或辐射；</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战争、军事行动、武装叛乱或暴乱、恐怖袭击；</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被保险人因从事违法、犯罪活动或在逃期间、被依法拘留、服刑期间；</w:t>
      </w:r>
    </w:p>
    <w:p>
      <w:pPr>
        <w:numPr>
          <w:ilvl w:val="0"/>
          <w:numId w:val="4"/>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被保险人醉酒或受毒品、管制药物的影响期间；</w:t>
      </w:r>
    </w:p>
    <w:p>
      <w:pPr>
        <w:numPr>
          <w:ilvl w:val="0"/>
          <w:numId w:val="4"/>
        </w:numPr>
        <w:spacing w:beforeLines="0" w:afterLines="0" w:line="360" w:lineRule="exact"/>
        <w:ind w:firstLine="422" w:firstLineChars="200"/>
        <w:jc w:val="left"/>
        <w:rPr>
          <w:rFonts w:hint="eastAsia" w:eastAsia="宋体" w:cs="Times New Roman" w:asciiTheme="minorEastAsia" w:hAnsiTheme="minorEastAsia"/>
          <w:b/>
          <w:bCs/>
          <w:sz w:val="21"/>
          <w:szCs w:val="21"/>
        </w:rPr>
      </w:pPr>
      <w:r>
        <w:rPr>
          <w:rFonts w:hint="eastAsia" w:asciiTheme="minorEastAsia" w:hAnsiTheme="minorEastAsia"/>
          <w:b/>
          <w:bCs/>
          <w:szCs w:val="21"/>
        </w:rPr>
        <w:t>被保险人存在精神和行为障碍（以世界卫生组织颁布的《疾病和有关健康问题的国际统计分类（ICD-10）》为准）期间；</w:t>
      </w:r>
    </w:p>
    <w:p>
      <w:pPr>
        <w:numPr>
          <w:ilvl w:val="0"/>
          <w:numId w:val="4"/>
        </w:numPr>
        <w:spacing w:beforeLines="0" w:afterLines="0" w:line="360" w:lineRule="exact"/>
        <w:ind w:firstLine="422" w:firstLineChars="200"/>
        <w:jc w:val="left"/>
        <w:rPr>
          <w:rFonts w:hint="eastAsia" w:eastAsia="宋体" w:cs="Times New Roman" w:asciiTheme="minorEastAsia" w:hAnsiTheme="minorEastAsia"/>
          <w:b/>
          <w:bCs/>
          <w:sz w:val="21"/>
          <w:szCs w:val="21"/>
        </w:rPr>
      </w:pPr>
      <w:r>
        <w:rPr>
          <w:rFonts w:hint="eastAsia" w:asciiTheme="minorEastAsia" w:hAnsiTheme="minorEastAsia"/>
          <w:b/>
          <w:bCs/>
          <w:szCs w:val="21"/>
        </w:rPr>
        <w:t>被保险人以非乘客身份乘坐营运交通工具从事职务工作期间。</w:t>
      </w:r>
    </w:p>
    <w:p>
      <w:pPr>
        <w:numPr>
          <w:ilvl w:val="-1"/>
          <w:numId w:val="0"/>
        </w:numPr>
        <w:spacing w:beforeLines="0" w:afterLines="0" w:line="360" w:lineRule="exact"/>
        <w:ind w:leftChars="200" w:firstLine="0" w:firstLineChars="0"/>
        <w:jc w:val="left"/>
        <w:rPr>
          <w:rFonts w:hint="default" w:ascii="宋体" w:hAnsi="宋体" w:eastAsia="宋体" w:cs="Times New Roman"/>
          <w:b w:val="0"/>
          <w:bCs w:val="0"/>
          <w:sz w:val="24"/>
          <w:szCs w:val="20"/>
        </w:rPr>
      </w:pPr>
    </w:p>
    <w:p>
      <w:pPr>
        <w:keepNext w:val="0"/>
        <w:keepLines w:val="0"/>
        <w:pageBreakBefore w:val="0"/>
        <w:kinsoku/>
        <w:wordWrap/>
        <w:overflowPunct/>
        <w:topLinePunct w:val="0"/>
        <w:autoSpaceDE/>
        <w:autoSpaceDN w:val="0"/>
        <w:bidi w:val="0"/>
        <w:spacing w:line="360" w:lineRule="exact"/>
        <w:ind w:left="0" w:leftChars="0" w:right="0" w:rightChars="0"/>
        <w:rPr>
          <w:rFonts w:hint="eastAsia" w:ascii="宋体" w:hAnsi="宋体" w:eastAsia="宋体" w:cs="宋体"/>
          <w:b/>
          <w:bCs/>
          <w:color w:val="auto"/>
          <w:szCs w:val="21"/>
          <w:lang w:eastAsia="zh-CN"/>
        </w:rPr>
      </w:pPr>
      <w:r>
        <w:rPr>
          <w:rFonts w:hint="eastAsia" w:ascii="宋体" w:hAnsi="宋体" w:eastAsia="宋体" w:cs="宋体"/>
          <w:b/>
          <w:bCs/>
          <w:color w:val="auto"/>
          <w:szCs w:val="21"/>
        </w:rPr>
        <w:t xml:space="preserve">    </w:t>
      </w:r>
      <w:r>
        <w:rPr>
          <w:rFonts w:hint="eastAsia" w:ascii="宋体" w:hAnsi="宋体" w:cs="宋体"/>
          <w:b/>
          <w:bCs/>
          <w:color w:val="auto"/>
          <w:szCs w:val="21"/>
          <w:lang w:val="en-US" w:eastAsia="zh-CN"/>
        </w:rPr>
        <w:t>5.</w:t>
      </w:r>
      <w:r>
        <w:rPr>
          <w:rFonts w:hint="eastAsia" w:ascii="宋体" w:hAnsi="宋体" w:cs="宋体"/>
          <w:b/>
          <w:bCs/>
          <w:color w:val="auto"/>
          <w:szCs w:val="21"/>
        </w:rPr>
        <w:t>猝死险服务（附赠保险服务）</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仅限</w:t>
      </w:r>
      <w:r>
        <w:rPr>
          <w:rFonts w:hint="eastAsia" w:ascii="宋体" w:hAnsi="宋体" w:eastAsia="宋体" w:cs="宋体"/>
          <w:b/>
          <w:bCs/>
          <w:color w:val="auto"/>
          <w:szCs w:val="21"/>
          <w:lang w:eastAsia="zh-CN"/>
        </w:rPr>
        <w:t>小</w:t>
      </w:r>
      <w:r>
        <w:rPr>
          <w:rFonts w:hint="eastAsia" w:ascii="宋体" w:hAnsi="宋体" w:eastAsia="宋体" w:cs="宋体"/>
          <w:b/>
          <w:bCs/>
          <w:color w:val="auto"/>
          <w:szCs w:val="21"/>
          <w:lang w:val="en-US" w:eastAsia="zh-CN"/>
        </w:rPr>
        <w:t>e领和小金领经典版</w:t>
      </w:r>
      <w:r>
        <w:rPr>
          <w:rFonts w:hint="eastAsia" w:ascii="宋体" w:hAnsi="宋体" w:eastAsia="宋体" w:cs="宋体"/>
          <w:b/>
          <w:bCs/>
          <w:color w:val="auto"/>
          <w:szCs w:val="21"/>
          <w:lang w:eastAsia="zh-CN"/>
        </w:rPr>
        <w:t>）</w:t>
      </w:r>
    </w:p>
    <w:p>
      <w:pPr>
        <w:keepNext w:val="0"/>
        <w:keepLines w:val="0"/>
        <w:pageBreakBefore w:val="0"/>
        <w:kinsoku/>
        <w:wordWrap/>
        <w:overflowPunct/>
        <w:topLinePunct w:val="0"/>
        <w:autoSpaceDE/>
        <w:autoSpaceDN w:val="0"/>
        <w:bidi w:val="0"/>
        <w:spacing w:line="360" w:lineRule="exact"/>
        <w:ind w:right="0" w:rightChars="0"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）保障金额</w:t>
      </w:r>
    </w:p>
    <w:p>
      <w:pPr>
        <w:keepNext w:val="0"/>
        <w:keepLines w:val="0"/>
        <w:pageBreakBefore w:val="0"/>
        <w:kinsoku/>
        <w:wordWrap/>
        <w:overflowPunct/>
        <w:topLinePunct w:val="0"/>
        <w:autoSpaceDE/>
        <w:autoSpaceDN w:val="0"/>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每一</w:t>
      </w:r>
      <w:r>
        <w:rPr>
          <w:rFonts w:hint="eastAsia" w:ascii="宋体" w:hAnsi="宋体" w:cs="宋体"/>
          <w:color w:val="auto"/>
          <w:szCs w:val="21"/>
          <w:lang w:eastAsia="zh-CN"/>
        </w:rPr>
        <w:t>位</w:t>
      </w:r>
      <w:r>
        <w:rPr>
          <w:rFonts w:hint="eastAsia" w:ascii="宋体" w:hAnsi="宋体" w:eastAsia="宋体" w:cs="宋体"/>
          <w:color w:val="auto"/>
          <w:szCs w:val="21"/>
        </w:rPr>
        <w:t>信用卡持卡人账户</w:t>
      </w:r>
      <w:r>
        <w:rPr>
          <w:rFonts w:hint="eastAsia"/>
          <w:szCs w:val="21"/>
          <w:lang w:val="en-US" w:eastAsia="zh-CN"/>
        </w:rPr>
        <w:t>在保险有效期内</w:t>
      </w:r>
      <w:r>
        <w:rPr>
          <w:rFonts w:hint="eastAsia" w:ascii="宋体" w:hAnsi="宋体" w:eastAsia="宋体" w:cs="宋体"/>
          <w:b/>
          <w:bCs/>
          <w:color w:val="auto"/>
          <w:szCs w:val="21"/>
        </w:rPr>
        <w:t>附赠猝死险</w:t>
      </w:r>
      <w:r>
        <w:rPr>
          <w:rFonts w:hint="eastAsia" w:ascii="宋体" w:hAnsi="宋体" w:eastAsia="宋体" w:cs="宋体"/>
          <w:color w:val="auto"/>
          <w:szCs w:val="21"/>
        </w:rPr>
        <w:t>的赔偿限额如下：</w:t>
      </w:r>
    </w:p>
    <w:tbl>
      <w:tblPr>
        <w:tblStyle w:val="5"/>
        <w:tblW w:w="8780" w:type="dxa"/>
        <w:jc w:val="center"/>
        <w:tblLayout w:type="fixed"/>
        <w:tblCellMar>
          <w:top w:w="15" w:type="dxa"/>
          <w:left w:w="15" w:type="dxa"/>
          <w:bottom w:w="15" w:type="dxa"/>
          <w:right w:w="15" w:type="dxa"/>
        </w:tblCellMar>
      </w:tblPr>
      <w:tblGrid>
        <w:gridCol w:w="4129"/>
        <w:gridCol w:w="4651"/>
      </w:tblGrid>
      <w:tr>
        <w:tblPrEx>
          <w:tblCellMar>
            <w:top w:w="15" w:type="dxa"/>
            <w:left w:w="15" w:type="dxa"/>
            <w:bottom w:w="15" w:type="dxa"/>
            <w:right w:w="15" w:type="dxa"/>
          </w:tblCellMar>
        </w:tblPrEx>
        <w:trPr>
          <w:trHeight w:val="406"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产品名称</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shd w:val="clear"/>
                <w:lang w:val="en-US" w:eastAsia="zh-CN" w:bidi="ar"/>
              </w:rPr>
              <w:t>赔偿限额</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小e领</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小金领（经典版）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val="en-US" w:eastAsia="zh-CN" w:bidi="ar"/>
              </w:rPr>
              <w:t>20</w:t>
            </w:r>
            <w:r>
              <w:rPr>
                <w:rFonts w:hint="eastAsia" w:ascii="宋体" w:hAnsi="宋体" w:eastAsia="宋体" w:cs="宋体"/>
                <w:color w:val="auto"/>
                <w:kern w:val="0"/>
                <w:szCs w:val="21"/>
                <w:lang w:bidi="ar"/>
              </w:rPr>
              <w:t>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小金领（升级版）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小金领（尊享版）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w:t>
            </w:r>
          </w:p>
        </w:tc>
      </w:tr>
    </w:tbl>
    <w:p>
      <w:pPr>
        <w:keepNext w:val="0"/>
        <w:keepLines w:val="0"/>
        <w:pageBreakBefore w:val="0"/>
        <w:numPr>
          <w:ilvl w:val="-1"/>
          <w:numId w:val="0"/>
        </w:numPr>
        <w:kinsoku/>
        <w:wordWrap/>
        <w:overflowPunct/>
        <w:topLinePunct w:val="0"/>
        <w:autoSpaceDE/>
        <w:autoSpaceDN w:val="0"/>
        <w:bidi w:val="0"/>
        <w:spacing w:line="360" w:lineRule="exact"/>
        <w:ind w:right="0" w:rightChars="0" w:firstLine="422" w:firstLineChars="200"/>
        <w:rPr>
          <w:rFonts w:hint="eastAsia" w:ascii="宋体" w:hAnsi="宋体" w:eastAsia="宋体" w:cs="宋体"/>
          <w:color w:val="auto"/>
          <w:szCs w:val="21"/>
          <w:lang w:bidi="ar-SA"/>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宋体" w:hAnsi="宋体" w:eastAsia="宋体" w:cs="宋体"/>
          <w:b/>
          <w:bCs/>
          <w:color w:val="auto"/>
          <w:szCs w:val="21"/>
        </w:rPr>
        <w:t>保障责任</w:t>
      </w:r>
    </w:p>
    <w:p>
      <w:pPr>
        <w:keepNext w:val="0"/>
        <w:keepLines w:val="0"/>
        <w:pageBreakBefore w:val="0"/>
        <w:kinsoku/>
        <w:wordWrap/>
        <w:overflowPunct/>
        <w:topLinePunct w:val="0"/>
        <w:autoSpaceDE/>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lang w:bidi="ar-SA"/>
        </w:rPr>
        <w:t>在保险有效期间内，</w:t>
      </w:r>
      <w:r>
        <w:rPr>
          <w:rFonts w:hint="eastAsia" w:ascii="宋体" w:hAnsi="宋体" w:eastAsia="宋体" w:cs="宋体"/>
          <w:color w:val="auto"/>
          <w:szCs w:val="21"/>
          <w:lang w:val="en-US" w:eastAsia="zh-CN" w:bidi="ar-SA"/>
        </w:rPr>
        <w:t>持卡人</w:t>
      </w:r>
      <w:r>
        <w:rPr>
          <w:rFonts w:hint="eastAsia" w:ascii="宋体" w:hAnsi="宋体" w:eastAsia="宋体" w:cs="宋体"/>
          <w:color w:val="auto"/>
          <w:szCs w:val="21"/>
        </w:rPr>
        <w:t>猝死的，</w:t>
      </w:r>
      <w:r>
        <w:rPr>
          <w:rFonts w:hint="eastAsia" w:ascii="宋体" w:hAnsi="宋体" w:eastAsia="宋体" w:cs="宋体"/>
          <w:color w:val="auto"/>
          <w:szCs w:val="21"/>
          <w:lang w:eastAsia="zh-CN"/>
        </w:rPr>
        <w:t>保险</w:t>
      </w:r>
      <w:r>
        <w:rPr>
          <w:rFonts w:hint="eastAsia" w:ascii="宋体" w:hAnsi="宋体" w:eastAsia="宋体" w:cs="宋体"/>
          <w:color w:val="auto"/>
          <w:szCs w:val="21"/>
        </w:rPr>
        <w:t>公司按保险金额给付猝死保险金，</w:t>
      </w:r>
      <w:r>
        <w:rPr>
          <w:rFonts w:hint="eastAsia" w:ascii="宋体" w:hAnsi="宋体" w:eastAsia="宋体" w:cs="宋体"/>
          <w:b/>
          <w:bCs/>
          <w:color w:val="auto"/>
          <w:szCs w:val="21"/>
        </w:rPr>
        <w:t>猝死的认定以二级及以上公立医院的诊断和公安部门的鉴定为准</w:t>
      </w:r>
      <w:r>
        <w:rPr>
          <w:rFonts w:hint="eastAsia" w:ascii="宋体" w:hAnsi="宋体" w:cs="宋体"/>
          <w:b/>
          <w:bCs/>
          <w:color w:val="auto"/>
          <w:szCs w:val="21"/>
          <w:lang w:eastAsia="zh-CN"/>
        </w:rPr>
        <w:t>。</w:t>
      </w:r>
    </w:p>
    <w:p>
      <w:pPr>
        <w:keepNext w:val="0"/>
        <w:keepLines w:val="0"/>
        <w:pageBreakBefore w:val="0"/>
        <w:kinsoku/>
        <w:wordWrap/>
        <w:overflowPunct/>
        <w:topLinePunct w:val="0"/>
        <w:autoSpaceDE/>
        <w:autoSpaceDN/>
        <w:bidi w:val="0"/>
        <w:spacing w:line="360" w:lineRule="exact"/>
        <w:ind w:left="0" w:leftChars="0" w:right="0" w:rightChars="0" w:firstLine="420" w:firstLineChars="200"/>
        <w:rPr>
          <w:rFonts w:hint="eastAsia" w:ascii="宋体" w:hAnsi="宋体" w:eastAsia="宋体" w:cs="宋体"/>
          <w:color w:val="auto"/>
          <w:szCs w:val="21"/>
          <w:lang w:bidi="ar-SA"/>
        </w:rPr>
      </w:pPr>
      <w:r>
        <w:rPr>
          <w:rFonts w:hint="eastAsia" w:ascii="宋体" w:hAnsi="宋体" w:eastAsia="宋体" w:cs="宋体"/>
          <w:color w:val="auto"/>
          <w:szCs w:val="21"/>
          <w:lang w:bidi="ar-SA"/>
        </w:rPr>
        <w:t>猝死：指表面健康的人因潜在疾病、机能障碍或其他原因在出现症状后 24 小时内发生的非暴力性突然死亡。</w:t>
      </w:r>
    </w:p>
    <w:p>
      <w:pPr>
        <w:numPr>
          <w:ilvl w:val="0"/>
          <w:numId w:val="0"/>
        </w:numPr>
        <w:autoSpaceDN w:val="0"/>
        <w:spacing w:line="360" w:lineRule="exact"/>
        <w:ind w:firstLine="422" w:firstLineChars="200"/>
        <w:rPr>
          <w:rFonts w:hint="eastAsia"/>
          <w:szCs w:val="21"/>
        </w:rPr>
      </w:pPr>
      <w:r>
        <w:rPr>
          <w:rFonts w:hint="eastAsia" w:ascii="宋体" w:hAnsi="宋体"/>
          <w:b/>
          <w:bCs/>
          <w:szCs w:val="21"/>
          <w:lang w:val="en-US" w:eastAsia="zh-CN"/>
        </w:rPr>
        <w:t>（3）</w:t>
      </w:r>
      <w:r>
        <w:rPr>
          <w:rFonts w:hint="eastAsia" w:ascii="宋体" w:hAnsi="宋体"/>
          <w:b/>
          <w:bCs/>
          <w:szCs w:val="21"/>
        </w:rPr>
        <w:t>保险条款</w:t>
      </w:r>
    </w:p>
    <w:p>
      <w:pPr>
        <w:pStyle w:val="2"/>
        <w:spacing w:line="360" w:lineRule="exact"/>
        <w:ind w:firstLine="420" w:firstLineChars="200"/>
        <w:rPr>
          <w:rFonts w:hint="default" w:eastAsia="宋体" w:cs="Times New Roman" w:asciiTheme="minorEastAsia" w:hAnsiTheme="minorEastAsia"/>
          <w:color w:val="0000FF"/>
          <w:spacing w:val="0"/>
          <w:sz w:val="21"/>
          <w:szCs w:val="21"/>
          <w:lang w:eastAsia="zh-CN"/>
        </w:rPr>
      </w:pPr>
      <w:r>
        <w:rPr>
          <w:rFonts w:hint="eastAsia" w:eastAsia="宋体" w:cs="Times New Roman" w:asciiTheme="minorEastAsia" w:hAnsiTheme="minorEastAsia"/>
          <w:color w:val="0000FF"/>
          <w:spacing w:val="0"/>
          <w:sz w:val="21"/>
          <w:szCs w:val="21"/>
        </w:rPr>
        <w:t>恒大附加团体急性病定期寿险条款</w:t>
      </w:r>
      <w:r>
        <w:rPr>
          <w:rFonts w:hint="eastAsia" w:eastAsia="宋体" w:cs="Times New Roman" w:asciiTheme="minorEastAsia" w:hAnsiTheme="minorEastAsia"/>
          <w:color w:val="0000FF"/>
          <w:spacing w:val="0"/>
          <w:sz w:val="21"/>
          <w:szCs w:val="21"/>
          <w:lang w:eastAsia="zh-CN"/>
        </w:rPr>
        <w:t>（</w:t>
      </w:r>
      <w:r>
        <w:rPr>
          <w:rFonts w:hint="eastAsia" w:eastAsia="宋体" w:cs="Times New Roman" w:asciiTheme="minorEastAsia" w:hAnsiTheme="minorEastAsia"/>
          <w:color w:val="0000FF"/>
          <w:spacing w:val="0"/>
          <w:sz w:val="21"/>
          <w:szCs w:val="21"/>
          <w:lang w:val="en-US" w:eastAsia="zh-CN"/>
        </w:rPr>
        <w:t>产品条款文字编码：</w:t>
      </w:r>
      <w:r>
        <w:rPr>
          <w:rFonts w:hint="eastAsia" w:eastAsia="宋体" w:cs="Times New Roman" w:asciiTheme="minorEastAsia" w:hAnsiTheme="minorEastAsia"/>
          <w:color w:val="0000FF"/>
          <w:spacing w:val="0"/>
          <w:sz w:val="21"/>
          <w:szCs w:val="21"/>
        </w:rPr>
        <w:t>恒大人寿[2022]定期寿险027 号</w:t>
      </w:r>
      <w:r>
        <w:rPr>
          <w:rFonts w:hint="eastAsia" w:eastAsia="宋体" w:cs="Times New Roman" w:asciiTheme="minorEastAsia" w:hAnsiTheme="minorEastAsia"/>
          <w:color w:val="0000FF"/>
          <w:spacing w:val="0"/>
          <w:sz w:val="21"/>
          <w:szCs w:val="21"/>
          <w:lang w:eastAsia="zh-CN"/>
        </w:rPr>
        <w:t>）</w:t>
      </w:r>
      <w:r>
        <w:rPr>
          <w:rFonts w:hint="eastAsia" w:cs="Times New Roman" w:asciiTheme="minorEastAsia" w:hAnsiTheme="minorEastAsia"/>
          <w:color w:val="0000FF"/>
          <w:spacing w:val="0"/>
          <w:sz w:val="21"/>
          <w:szCs w:val="21"/>
          <w:lang w:val="en-US" w:eastAsia="zh-CN"/>
        </w:rPr>
        <w:t>-</w:t>
      </w:r>
      <w:r>
        <w:rPr>
          <w:rFonts w:hint="eastAsia" w:cs="Times New Roman" w:asciiTheme="minorEastAsia" w:hAnsiTheme="minorEastAsia"/>
          <w:b w:val="0"/>
          <w:bCs w:val="0"/>
          <w:color w:val="0000FF"/>
          <w:spacing w:val="0"/>
          <w:sz w:val="21"/>
          <w:szCs w:val="21"/>
          <w:lang w:val="en-US" w:eastAsia="zh-CN"/>
        </w:rPr>
        <w:t>-</w:t>
      </w:r>
      <w:r>
        <w:rPr>
          <w:rFonts w:hint="eastAsia" w:ascii="宋体" w:hAnsi="宋体"/>
          <w:b w:val="0"/>
          <w:bCs w:val="0"/>
          <w:sz w:val="21"/>
          <w:szCs w:val="21"/>
          <w:lang w:val="en-US" w:eastAsia="zh-CN"/>
        </w:rPr>
        <w:t>适用2023年8月31日及之前订购的订单。</w:t>
      </w:r>
    </w:p>
    <w:p>
      <w:pPr>
        <w:pStyle w:val="2"/>
        <w:spacing w:line="360" w:lineRule="exact"/>
        <w:rPr>
          <w:rFonts w:hint="default" w:ascii="宋体" w:hAnsi="宋体" w:eastAsia="宋体" w:cs="Times New Roman"/>
          <w:b w:val="0"/>
          <w:bCs w:val="0"/>
          <w:spacing w:val="-2"/>
          <w:sz w:val="21"/>
          <w:szCs w:val="21"/>
        </w:rPr>
      </w:pPr>
      <w:r>
        <w:rPr>
          <w:rFonts w:hint="default" w:ascii="Times New Roman" w:hAnsi="Times New Roman" w:eastAsia="宋体" w:cs="Times New Roman"/>
          <w:b w:val="0"/>
          <w:bCs w:val="0"/>
          <w:color w:val="0000FF"/>
          <w:spacing w:val="0"/>
          <w:sz w:val="21"/>
          <w:szCs w:val="24"/>
        </w:rPr>
        <w:t>众安在线财产保险股份有限公司附加团体猝死保险条款(众安在线)（备-其他)【2021】(附)041号</w:t>
      </w:r>
      <w:r>
        <w:rPr>
          <w:rFonts w:hint="eastAsia" w:cs="Times New Roman" w:asciiTheme="minorEastAsia" w:hAnsiTheme="minorEastAsia"/>
          <w:b w:val="0"/>
          <w:bCs w:val="0"/>
          <w:color w:val="0000FF"/>
          <w:spacing w:val="0"/>
          <w:sz w:val="21"/>
          <w:szCs w:val="21"/>
          <w:lang w:val="en-US" w:eastAsia="zh-CN"/>
        </w:rPr>
        <w:t>-</w:t>
      </w:r>
      <w:r>
        <w:rPr>
          <w:rFonts w:hint="eastAsia" w:asciiTheme="minorEastAsia" w:hAnsiTheme="minorEastAsia"/>
          <w:b w:val="0"/>
          <w:bCs w:val="0"/>
          <w:sz w:val="21"/>
          <w:szCs w:val="16"/>
          <w:highlight w:val="none"/>
          <w:lang w:val="en-US" w:eastAsia="zh-CN"/>
        </w:rPr>
        <w:t>适用</w:t>
      </w:r>
      <w:r>
        <w:rPr>
          <w:rFonts w:hint="eastAsia" w:ascii="宋体" w:hAnsi="宋体" w:cs="Times New Roman"/>
          <w:b w:val="0"/>
          <w:bCs w:val="0"/>
          <w:sz w:val="21"/>
          <w:szCs w:val="21"/>
          <w:highlight w:val="none"/>
          <w:lang w:val="en-US" w:eastAsia="zh-CN"/>
        </w:rPr>
        <w:t>2023年9月1日及之后订购的订单</w:t>
      </w:r>
      <w:r>
        <w:rPr>
          <w:rFonts w:hint="eastAsia" w:ascii="宋体" w:hAnsi="宋体" w:cs="Times New Roman"/>
          <w:b w:val="0"/>
          <w:bCs w:val="0"/>
          <w:spacing w:val="-2"/>
          <w:sz w:val="21"/>
          <w:szCs w:val="21"/>
          <w:highlight w:val="none"/>
          <w:lang w:val="en-US" w:eastAsia="zh-CN" w:bidi="ar-SA"/>
        </w:rPr>
        <w:t>（</w:t>
      </w:r>
      <w:r>
        <w:rPr>
          <w:rFonts w:hint="eastAsia" w:ascii="宋体" w:hAnsi="宋体" w:cs="Times New Roman"/>
          <w:spacing w:val="-2"/>
          <w:sz w:val="21"/>
          <w:szCs w:val="21"/>
          <w:highlight w:val="none"/>
        </w:rPr>
        <w:t>含续费订单</w:t>
      </w:r>
      <w:r>
        <w:rPr>
          <w:rFonts w:hint="eastAsia" w:ascii="宋体" w:hAnsi="宋体" w:cs="Times New Roman"/>
          <w:b w:val="0"/>
          <w:bCs w:val="0"/>
          <w:spacing w:val="-2"/>
          <w:sz w:val="21"/>
          <w:szCs w:val="21"/>
          <w:highlight w:val="none"/>
          <w:lang w:val="en-US" w:eastAsia="zh-CN" w:bidi="ar-SA"/>
        </w:rPr>
        <w:t>）</w:t>
      </w:r>
      <w:r>
        <w:rPr>
          <w:rFonts w:hint="eastAsia" w:ascii="宋体" w:hAnsi="宋体" w:cs="Times New Roman"/>
          <w:b w:val="0"/>
          <w:bCs w:val="0"/>
          <w:sz w:val="21"/>
          <w:szCs w:val="21"/>
          <w:highlight w:val="none"/>
          <w:lang w:val="en-US" w:eastAsia="zh-CN"/>
        </w:rPr>
        <w:t>。</w:t>
      </w:r>
    </w:p>
    <w:p>
      <w:pPr>
        <w:autoSpaceDN w:val="0"/>
        <w:spacing w:line="360" w:lineRule="exact"/>
        <w:ind w:firstLine="422" w:firstLineChars="200"/>
        <w:rPr>
          <w:rFonts w:hint="eastAsia" w:eastAsia="宋体" w:cs="Times New Roman" w:asciiTheme="minorEastAsia" w:hAnsiTheme="minorEastAsia"/>
          <w:szCs w:val="21"/>
        </w:rPr>
      </w:pPr>
      <w:r>
        <w:rPr>
          <w:rFonts w:hint="eastAsia" w:ascii="宋体" w:hAnsi="宋体"/>
          <w:b/>
          <w:bCs/>
          <w:szCs w:val="21"/>
        </w:rPr>
        <w:t>（</w:t>
      </w:r>
      <w:r>
        <w:rPr>
          <w:rFonts w:hint="eastAsia" w:ascii="宋体" w:hAnsi="宋体"/>
          <w:b/>
          <w:bCs/>
          <w:szCs w:val="21"/>
          <w:lang w:val="en-US" w:eastAsia="zh-CN"/>
        </w:rPr>
        <w:t>4</w:t>
      </w:r>
      <w:r>
        <w:rPr>
          <w:rFonts w:hint="eastAsia" w:ascii="宋体" w:hAnsi="宋体"/>
          <w:b/>
          <w:bCs/>
          <w:szCs w:val="21"/>
        </w:rPr>
        <w:t>）</w:t>
      </w:r>
      <w:r>
        <w:rPr>
          <w:rFonts w:hint="eastAsia" w:ascii="宋体" w:hAnsi="宋体"/>
          <w:b/>
          <w:bCs/>
          <w:szCs w:val="21"/>
          <w:lang w:eastAsia="zh-CN"/>
        </w:rPr>
        <w:t>责任免除</w:t>
      </w:r>
    </w:p>
    <w:p>
      <w:pPr>
        <w:spacing w:beforeLines="0" w:afterLines="0" w:line="360" w:lineRule="exact"/>
        <w:ind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因下列情形之一导致被保险人身故的，</w:t>
      </w:r>
      <w:r>
        <w:rPr>
          <w:rFonts w:hint="eastAsia" w:eastAsia="宋体" w:cs="Times New Roman" w:asciiTheme="minorEastAsia" w:hAnsiTheme="minorEastAsia"/>
          <w:b/>
          <w:bCs/>
          <w:sz w:val="21"/>
          <w:szCs w:val="21"/>
          <w:lang w:val="en-US" w:eastAsia="zh-CN"/>
        </w:rPr>
        <w:t>保险</w:t>
      </w:r>
      <w:r>
        <w:rPr>
          <w:rFonts w:hint="eastAsia" w:eastAsia="宋体" w:cs="Times New Roman" w:asciiTheme="minorEastAsia" w:hAnsiTheme="minorEastAsia"/>
          <w:b/>
          <w:bCs/>
          <w:sz w:val="21"/>
          <w:szCs w:val="21"/>
        </w:rPr>
        <w:t>公司不承担给付保险金的责任：</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投保人对被保险人的故意杀害、故意伤害；</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被保险人故意犯罪或抗拒依法采取的刑事强制措施；</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被保险人故意自伤、或自本</w:t>
      </w:r>
      <w:r>
        <w:rPr>
          <w:rFonts w:hint="eastAsia" w:asciiTheme="minorEastAsia" w:hAnsiTheme="minorEastAsia"/>
          <w:b/>
          <w:bCs/>
          <w:szCs w:val="21"/>
          <w:lang w:val="en-US" w:eastAsia="zh-CN"/>
        </w:rPr>
        <w:t>细则</w:t>
      </w:r>
      <w:r>
        <w:rPr>
          <w:rFonts w:hint="eastAsia" w:asciiTheme="minorEastAsia" w:hAnsiTheme="minorEastAsia"/>
          <w:b/>
          <w:bCs/>
          <w:szCs w:val="21"/>
        </w:rPr>
        <w:t>成立或者本</w:t>
      </w:r>
      <w:r>
        <w:rPr>
          <w:rFonts w:hint="eastAsia" w:asciiTheme="minorEastAsia" w:hAnsiTheme="minorEastAsia"/>
          <w:b/>
          <w:bCs/>
          <w:szCs w:val="21"/>
          <w:lang w:val="en-US" w:eastAsia="zh-CN"/>
        </w:rPr>
        <w:t>细则</w:t>
      </w:r>
      <w:r>
        <w:rPr>
          <w:rFonts w:hint="eastAsia" w:asciiTheme="minorEastAsia" w:hAnsiTheme="minorEastAsia"/>
          <w:b/>
          <w:bCs/>
          <w:szCs w:val="21"/>
        </w:rPr>
        <w:t>效力恢复之日起2年内自杀，但被保险人自杀时为无民事行为能力人的除外；</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被保险人服用、吸食或注射毒品；</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被保险人酒后驾驶</w:t>
      </w:r>
      <w:r>
        <w:rPr>
          <w:rFonts w:hint="eastAsia" w:asciiTheme="minorEastAsia" w:hAnsiTheme="minorEastAsia"/>
          <w:b/>
          <w:bCs/>
          <w:szCs w:val="21"/>
          <w:lang w:eastAsia="zh-CN"/>
        </w:rPr>
        <w:t>、</w:t>
      </w:r>
      <w:r>
        <w:rPr>
          <w:rFonts w:hint="eastAsia" w:asciiTheme="minorEastAsia" w:hAnsiTheme="minorEastAsia"/>
          <w:b/>
          <w:bCs/>
          <w:szCs w:val="21"/>
        </w:rPr>
        <w:t>无合法有效驾驶证驾驶，或驾驶无合法有效行驶证的机动车；</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战争、军事冲突、暴乱或武装叛乱；</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被保险人感染艾滋病病毒或患艾滋病</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核爆炸、核辐射或核污染；</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遗传性疾病、先天性畸形、变形或染色体异常</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被保险人在初次投保或非续保前所患既往症在等待期内出现的疾病，或等待期内接受检查但在等待期后确诊的疾病；</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被保险人妊娠（含宫外孕）、流产、分娩、不孕不育症（包括人工受孕、试管婴儿等）、避孕及节育手术或由此导致的任何并发症；</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被保险人因药物过敏或未遵医嘱，私自使用、涂用、注射药物；</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被保险人受酒精、管制药物的影响；</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被保险人因精神和行为障碍（依照世界卫生组织《疾病和有关健康问题的国际统计分类》（ICD-10）确定）而导致的；</w:t>
      </w:r>
    </w:p>
    <w:p>
      <w:pPr>
        <w:numPr>
          <w:ilvl w:val="0"/>
          <w:numId w:val="5"/>
        </w:numPr>
        <w:spacing w:beforeLines="0" w:afterLines="0" w:line="360" w:lineRule="exact"/>
        <w:ind w:firstLine="422" w:firstLineChars="200"/>
        <w:jc w:val="left"/>
        <w:rPr>
          <w:rFonts w:hint="eastAsia" w:asciiTheme="minorEastAsia" w:hAnsiTheme="minorEastAsia"/>
          <w:b/>
          <w:bCs/>
          <w:szCs w:val="21"/>
        </w:rPr>
      </w:pPr>
      <w:r>
        <w:rPr>
          <w:rFonts w:hint="eastAsia" w:asciiTheme="minorEastAsia" w:hAnsiTheme="minorEastAsia"/>
          <w:b/>
          <w:bCs/>
          <w:szCs w:val="21"/>
        </w:rPr>
        <w:t>被保险人发生医疗事故或接受整容手术及其他内、外科手术时发生意外；</w:t>
      </w:r>
    </w:p>
    <w:p>
      <w:pPr>
        <w:numPr>
          <w:ilvl w:val="0"/>
          <w:numId w:val="5"/>
        </w:numPr>
        <w:spacing w:beforeLines="0" w:afterLines="0" w:line="360" w:lineRule="exact"/>
        <w:ind w:firstLine="422" w:firstLineChars="200"/>
        <w:jc w:val="left"/>
        <w:rPr>
          <w:rFonts w:hint="eastAsia" w:eastAsia="宋体" w:cs="Times New Roman" w:asciiTheme="minorEastAsia" w:hAnsiTheme="minorEastAsia"/>
          <w:b/>
          <w:bCs/>
          <w:sz w:val="21"/>
          <w:szCs w:val="21"/>
        </w:rPr>
      </w:pPr>
      <w:r>
        <w:rPr>
          <w:rFonts w:hint="eastAsia" w:asciiTheme="minorEastAsia" w:hAnsiTheme="minorEastAsia"/>
          <w:b/>
          <w:bCs/>
          <w:szCs w:val="21"/>
        </w:rPr>
        <w:t>被保险人遭受意外伤害事故。</w:t>
      </w:r>
    </w:p>
    <w:p>
      <w:pPr>
        <w:keepNext w:val="0"/>
        <w:keepLines w:val="0"/>
        <w:pageBreakBefore w:val="0"/>
        <w:kinsoku/>
        <w:wordWrap/>
        <w:overflowPunct/>
        <w:topLinePunct w:val="0"/>
        <w:autoSpaceDE/>
        <w:autoSpaceDN/>
        <w:bidi w:val="0"/>
        <w:spacing w:line="360" w:lineRule="exact"/>
        <w:ind w:left="0" w:leftChars="0" w:right="0" w:rightChars="0" w:firstLine="422" w:firstLineChars="200"/>
        <w:rPr>
          <w:rFonts w:hint="eastAsia" w:ascii="宋体" w:hAnsi="宋体" w:cs="宋体"/>
          <w:b/>
          <w:bCs/>
          <w:color w:val="auto"/>
          <w:kern w:val="2"/>
          <w:sz w:val="21"/>
          <w:szCs w:val="21"/>
          <w:lang w:val="en-US" w:eastAsia="zh-CN"/>
        </w:rPr>
      </w:pPr>
    </w:p>
    <w:p>
      <w:pPr>
        <w:keepNext w:val="0"/>
        <w:keepLines w:val="0"/>
        <w:pageBreakBefore w:val="0"/>
        <w:kinsoku/>
        <w:wordWrap/>
        <w:overflowPunct/>
        <w:topLinePunct w:val="0"/>
        <w:autoSpaceDE/>
        <w:autoSpaceDN/>
        <w:bidi w:val="0"/>
        <w:spacing w:line="360" w:lineRule="exact"/>
        <w:ind w:left="0" w:leftChars="0" w:right="0" w:rightChars="0" w:firstLine="422" w:firstLineChars="200"/>
        <w:rPr>
          <w:rFonts w:hint="eastAsia" w:ascii="宋体" w:hAnsi="宋体" w:eastAsia="宋体" w:cs="宋体"/>
          <w:b/>
          <w:bCs/>
          <w:color w:val="auto"/>
          <w:szCs w:val="21"/>
          <w:lang w:eastAsia="zh-CN"/>
        </w:rPr>
      </w:pPr>
      <w:r>
        <w:rPr>
          <w:rFonts w:hint="eastAsia" w:ascii="宋体" w:hAnsi="宋体" w:cs="宋体"/>
          <w:b/>
          <w:bCs/>
          <w:color w:val="auto"/>
          <w:kern w:val="2"/>
          <w:sz w:val="21"/>
          <w:szCs w:val="21"/>
          <w:lang w:val="en-US" w:eastAsia="zh-CN"/>
        </w:rPr>
        <w:t>6</w:t>
      </w:r>
      <w:r>
        <w:rPr>
          <w:rFonts w:hint="eastAsia" w:ascii="宋体" w:hAnsi="宋体" w:eastAsia="宋体" w:cs="宋体"/>
          <w:b/>
          <w:bCs/>
          <w:color w:val="auto"/>
          <w:kern w:val="2"/>
          <w:sz w:val="21"/>
          <w:szCs w:val="21"/>
          <w:lang w:val="en-US" w:eastAsia="zh-CN"/>
        </w:rPr>
        <w:t>.</w:t>
      </w:r>
      <w:r>
        <w:rPr>
          <w:rFonts w:hint="eastAsia" w:ascii="宋体" w:hAnsi="宋体" w:cs="宋体"/>
          <w:b/>
          <w:bCs/>
          <w:color w:val="auto"/>
          <w:szCs w:val="21"/>
        </w:rPr>
        <w:t>住院医疗保险服务（附赠保险服务）</w:t>
      </w:r>
      <w:r>
        <w:rPr>
          <w:rFonts w:hint="eastAsia" w:ascii="宋体" w:hAnsi="宋体" w:cs="宋体"/>
          <w:b/>
          <w:bCs/>
          <w:color w:val="auto"/>
          <w:szCs w:val="21"/>
          <w:lang w:eastAsia="zh-CN"/>
        </w:rPr>
        <w:t>（仅限</w:t>
      </w:r>
      <w:r>
        <w:rPr>
          <w:rFonts w:hint="eastAsia" w:ascii="宋体" w:hAnsi="宋体" w:cs="宋体"/>
          <w:b/>
          <w:bCs/>
          <w:color w:val="auto"/>
          <w:szCs w:val="21"/>
          <w:lang w:val="en-US" w:eastAsia="zh-CN"/>
        </w:rPr>
        <w:t>小金领升级版和尊享版</w:t>
      </w:r>
      <w:r>
        <w:rPr>
          <w:rFonts w:hint="eastAsia" w:ascii="宋体" w:hAnsi="宋体" w:cs="宋体"/>
          <w:b/>
          <w:bCs/>
          <w:color w:val="auto"/>
          <w:szCs w:val="21"/>
          <w:lang w:eastAsia="zh-CN"/>
        </w:rPr>
        <w:t>）</w:t>
      </w:r>
    </w:p>
    <w:p>
      <w:pPr>
        <w:keepNext w:val="0"/>
        <w:keepLines w:val="0"/>
        <w:pageBreakBefore w:val="0"/>
        <w:kinsoku/>
        <w:wordWrap/>
        <w:overflowPunct/>
        <w:topLinePunct w:val="0"/>
        <w:autoSpaceDE/>
        <w:autoSpaceDN w:val="0"/>
        <w:bidi w:val="0"/>
        <w:spacing w:line="360" w:lineRule="exact"/>
        <w:ind w:right="0" w:rightChars="0"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）保障金额</w:t>
      </w:r>
    </w:p>
    <w:p>
      <w:pPr>
        <w:keepNext w:val="0"/>
        <w:keepLines w:val="0"/>
        <w:pageBreakBefore w:val="0"/>
        <w:kinsoku/>
        <w:wordWrap/>
        <w:overflowPunct/>
        <w:topLinePunct w:val="0"/>
        <w:autoSpaceDE/>
        <w:autoSpaceDN/>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每一信用卡持卡人账户</w:t>
      </w:r>
      <w:r>
        <w:rPr>
          <w:rFonts w:hint="eastAsia" w:ascii="宋体" w:hAnsi="宋体" w:cs="宋体"/>
          <w:color w:val="auto"/>
          <w:szCs w:val="21"/>
          <w:lang w:val="en-US" w:eastAsia="zh-CN"/>
        </w:rPr>
        <w:t>在保险有效期内</w:t>
      </w:r>
      <w:r>
        <w:rPr>
          <w:rFonts w:hint="eastAsia" w:ascii="宋体" w:hAnsi="宋体" w:eastAsia="宋体" w:cs="宋体"/>
          <w:b/>
          <w:bCs/>
          <w:color w:val="auto"/>
          <w:kern w:val="2"/>
          <w:sz w:val="21"/>
          <w:szCs w:val="21"/>
          <w:lang w:val="en-US" w:eastAsia="zh-CN"/>
        </w:rPr>
        <w:t>附赠</w:t>
      </w:r>
      <w:r>
        <w:rPr>
          <w:rFonts w:hint="eastAsia" w:ascii="宋体" w:hAnsi="宋体" w:eastAsia="宋体" w:cs="宋体"/>
          <w:b/>
          <w:bCs/>
          <w:color w:val="000000"/>
          <w:kern w:val="0"/>
          <w:sz w:val="21"/>
          <w:szCs w:val="21"/>
        </w:rPr>
        <w:t>住院医疗保险</w:t>
      </w:r>
      <w:r>
        <w:rPr>
          <w:rFonts w:hint="eastAsia" w:ascii="宋体" w:hAnsi="宋体" w:eastAsia="宋体" w:cs="宋体"/>
          <w:color w:val="auto"/>
          <w:szCs w:val="21"/>
        </w:rPr>
        <w:t>的赔偿限额如下：</w:t>
      </w:r>
    </w:p>
    <w:tbl>
      <w:tblPr>
        <w:tblStyle w:val="5"/>
        <w:tblW w:w="8780" w:type="dxa"/>
        <w:jc w:val="center"/>
        <w:tblLayout w:type="fixed"/>
        <w:tblCellMar>
          <w:top w:w="15" w:type="dxa"/>
          <w:left w:w="15" w:type="dxa"/>
          <w:bottom w:w="15" w:type="dxa"/>
          <w:right w:w="15" w:type="dxa"/>
        </w:tblCellMar>
      </w:tblPr>
      <w:tblGrid>
        <w:gridCol w:w="4129"/>
        <w:gridCol w:w="4651"/>
      </w:tblGrid>
      <w:tr>
        <w:tblPrEx>
          <w:tblCellMar>
            <w:top w:w="15" w:type="dxa"/>
            <w:left w:w="15" w:type="dxa"/>
            <w:bottom w:w="15" w:type="dxa"/>
            <w:right w:w="15" w:type="dxa"/>
          </w:tblCellMar>
        </w:tblPrEx>
        <w:trPr>
          <w:trHeight w:val="406"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产品名称</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shd w:val="clear"/>
                <w:lang w:val="en-US" w:eastAsia="zh-CN" w:bidi="ar"/>
              </w:rPr>
              <w:t>赔偿限额</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小e领</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小金领（经典版）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val="en-US" w:eastAsia="zh-CN" w:bidi="ar"/>
              </w:rPr>
              <w:t>-</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小金领（升级版）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小金领（尊享版）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10</w:t>
            </w:r>
            <w:r>
              <w:rPr>
                <w:rFonts w:hint="eastAsia" w:ascii="宋体" w:hAnsi="宋体" w:eastAsia="宋体" w:cs="宋体"/>
                <w:color w:val="auto"/>
                <w:kern w:val="0"/>
                <w:szCs w:val="21"/>
                <w:lang w:bidi="ar"/>
              </w:rPr>
              <w:t>万</w:t>
            </w:r>
            <w:r>
              <w:rPr>
                <w:rFonts w:hint="eastAsia" w:ascii="宋体" w:hAnsi="宋体" w:cs="宋体"/>
                <w:color w:val="000000"/>
                <w:szCs w:val="21"/>
                <w:shd w:val="clear" w:color="auto" w:fill="FFFFFF"/>
              </w:rPr>
              <w:t>保额（人民币）</w:t>
            </w:r>
          </w:p>
        </w:tc>
      </w:tr>
    </w:tbl>
    <w:p>
      <w:pPr>
        <w:keepNext w:val="0"/>
        <w:keepLines w:val="0"/>
        <w:pageBreakBefore w:val="0"/>
        <w:numPr>
          <w:ilvl w:val="-1"/>
          <w:numId w:val="0"/>
        </w:numPr>
        <w:kinsoku/>
        <w:wordWrap/>
        <w:overflowPunct/>
        <w:topLinePunct w:val="0"/>
        <w:autoSpaceDE/>
        <w:autoSpaceDN w:val="0"/>
        <w:bidi w:val="0"/>
        <w:spacing w:line="360" w:lineRule="exact"/>
        <w:ind w:right="0" w:rightChars="0" w:firstLine="422" w:firstLineChars="200"/>
        <w:rPr>
          <w:rFonts w:hint="eastAsia" w:ascii="宋体" w:hAnsi="宋体" w:eastAsia="宋体" w:cs="宋体"/>
          <w:color w:val="auto"/>
          <w:szCs w:val="21"/>
          <w:lang w:bidi="ar-SA"/>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宋体" w:hAnsi="宋体" w:eastAsia="宋体" w:cs="宋体"/>
          <w:b/>
          <w:bCs/>
          <w:color w:val="auto"/>
          <w:szCs w:val="21"/>
        </w:rPr>
        <w:t>保障责任</w:t>
      </w:r>
    </w:p>
    <w:p>
      <w:pPr>
        <w:keepNext w:val="0"/>
        <w:keepLines w:val="0"/>
        <w:pageBreakBefore w:val="0"/>
        <w:kinsoku/>
        <w:wordWrap/>
        <w:overflowPunct/>
        <w:topLinePunct w:val="0"/>
        <w:autoSpaceDE/>
        <w:bidi w:val="0"/>
        <w:spacing w:line="360" w:lineRule="exact"/>
        <w:ind w:right="0" w:rightChars="0" w:firstLine="411" w:firstLineChars="196"/>
        <w:rPr>
          <w:rFonts w:hint="default" w:ascii="宋体" w:hAnsi="宋体" w:eastAsia="宋体" w:cs="宋体"/>
          <w:b w:val="0"/>
          <w:bCs w:val="0"/>
          <w:color w:val="auto"/>
          <w:szCs w:val="21"/>
          <w:lang w:eastAsia="zh-CN"/>
        </w:rPr>
      </w:pPr>
      <w:r>
        <w:rPr>
          <w:rFonts w:hint="eastAsia" w:ascii="宋体" w:hAnsi="宋体" w:eastAsia="宋体" w:cs="宋体"/>
          <w:b w:val="0"/>
          <w:bCs w:val="0"/>
          <w:color w:val="auto"/>
          <w:szCs w:val="21"/>
        </w:rPr>
        <w:t>被保险人在保险期间内因疾病或遭受意外伤害事故，</w:t>
      </w:r>
      <w:r>
        <w:rPr>
          <w:rFonts w:hint="eastAsia" w:ascii="宋体" w:hAnsi="宋体" w:eastAsia="宋体" w:cs="宋体"/>
          <w:b/>
          <w:bCs/>
          <w:color w:val="auto"/>
          <w:szCs w:val="21"/>
        </w:rPr>
        <w:t>经二级及以上公立医院</w:t>
      </w:r>
      <w:r>
        <w:rPr>
          <w:rFonts w:hint="eastAsia" w:ascii="宋体" w:hAnsi="宋体" w:eastAsia="宋体" w:cs="宋体"/>
          <w:b w:val="0"/>
          <w:bCs w:val="0"/>
          <w:color w:val="auto"/>
          <w:szCs w:val="21"/>
        </w:rPr>
        <w:t>诊断必须住院治疗，保险公司按照</w:t>
      </w:r>
      <w:r>
        <w:rPr>
          <w:rFonts w:hint="eastAsia" w:ascii="宋体" w:hAnsi="宋体" w:eastAsia="宋体" w:cs="宋体"/>
          <w:b w:val="0"/>
          <w:bCs w:val="0"/>
          <w:color w:val="auto"/>
          <w:szCs w:val="21"/>
          <w:lang w:val="en-US" w:eastAsia="zh-CN"/>
        </w:rPr>
        <w:t>如下约定赔付</w:t>
      </w:r>
      <w:r>
        <w:rPr>
          <w:rFonts w:hint="eastAsia" w:ascii="宋体" w:hAnsi="宋体" w:eastAsia="宋体" w:cs="宋体"/>
          <w:b w:val="0"/>
          <w:bCs w:val="0"/>
          <w:color w:val="auto"/>
          <w:szCs w:val="21"/>
        </w:rPr>
        <w:t>保险金</w:t>
      </w:r>
      <w:r>
        <w:rPr>
          <w:rFonts w:hint="eastAsia" w:ascii="宋体" w:hAnsi="宋体" w:eastAsia="宋体" w:cs="宋体"/>
          <w:b w:val="0"/>
          <w:bCs w:val="0"/>
          <w:color w:val="auto"/>
          <w:szCs w:val="21"/>
          <w:lang w:eastAsia="zh-CN"/>
        </w:rPr>
        <w:t>，</w:t>
      </w:r>
      <w:r>
        <w:rPr>
          <w:rFonts w:hint="eastAsia" w:ascii="宋体" w:hAnsi="宋体" w:eastAsia="宋体" w:cs="宋体"/>
          <w:b/>
          <w:bCs/>
          <w:color w:val="auto"/>
          <w:szCs w:val="21"/>
          <w:lang w:val="en-US" w:eastAsia="zh-CN"/>
        </w:rPr>
        <w:t>但</w:t>
      </w:r>
      <w:r>
        <w:rPr>
          <w:rFonts w:hint="eastAsia" w:ascii="宋体" w:hAnsi="宋体" w:eastAsia="宋体" w:cs="宋体"/>
          <w:b/>
          <w:bCs/>
          <w:color w:val="auto"/>
          <w:szCs w:val="21"/>
        </w:rPr>
        <w:t>被保险人在</w:t>
      </w:r>
      <w:r>
        <w:rPr>
          <w:rFonts w:hint="eastAsia" w:ascii="宋体" w:hAnsi="宋体" w:eastAsia="宋体" w:cs="宋体"/>
          <w:b/>
          <w:bCs/>
          <w:color w:val="auto"/>
          <w:szCs w:val="21"/>
          <w:lang w:val="en-US" w:eastAsia="zh-CN"/>
        </w:rPr>
        <w:t>购买小金领产品前</w:t>
      </w:r>
      <w:r>
        <w:rPr>
          <w:rFonts w:hint="eastAsia" w:ascii="宋体" w:hAnsi="宋体" w:eastAsia="宋体" w:cs="宋体"/>
          <w:b/>
          <w:bCs/>
          <w:color w:val="auto"/>
          <w:szCs w:val="21"/>
        </w:rPr>
        <w:t>已患有的或被保险人已经知道的疾病或残疾</w:t>
      </w:r>
      <w:r>
        <w:rPr>
          <w:rFonts w:hint="eastAsia" w:ascii="宋体" w:hAnsi="宋体" w:eastAsia="宋体" w:cs="宋体"/>
          <w:b/>
          <w:bCs/>
          <w:color w:val="auto"/>
          <w:szCs w:val="21"/>
          <w:lang w:val="en-US" w:eastAsia="zh-CN"/>
        </w:rPr>
        <w:t>不</w:t>
      </w:r>
      <w:r>
        <w:rPr>
          <w:rFonts w:hint="eastAsia" w:ascii="宋体" w:hAnsi="宋体" w:cs="宋体"/>
          <w:b/>
          <w:bCs/>
          <w:color w:val="auto"/>
          <w:szCs w:val="21"/>
          <w:lang w:val="en-US" w:eastAsia="zh-CN"/>
        </w:rPr>
        <w:t>在</w:t>
      </w:r>
      <w:r>
        <w:rPr>
          <w:rFonts w:hint="eastAsia" w:ascii="宋体" w:hAnsi="宋体" w:eastAsia="宋体" w:cs="宋体"/>
          <w:b/>
          <w:bCs/>
          <w:color w:val="auto"/>
          <w:szCs w:val="21"/>
          <w:lang w:val="en-US" w:eastAsia="zh-CN"/>
        </w:rPr>
        <w:t>保障范围内：</w:t>
      </w:r>
    </w:p>
    <w:p>
      <w:pPr>
        <w:keepNext w:val="0"/>
        <w:keepLines w:val="0"/>
        <w:pageBreakBefore w:val="0"/>
        <w:kinsoku/>
        <w:wordWrap/>
        <w:overflowPunct/>
        <w:topLinePunct w:val="0"/>
        <w:autoSpaceDE/>
        <w:autoSpaceDN w:val="0"/>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①</w:t>
      </w:r>
      <w:r>
        <w:rPr>
          <w:rFonts w:hint="eastAsia" w:ascii="宋体" w:hAnsi="宋体" w:eastAsia="宋体" w:cs="宋体"/>
          <w:color w:val="auto"/>
          <w:szCs w:val="21"/>
        </w:rPr>
        <w:t>每次在医院住院期间所发生的符合保险单签发地</w:t>
      </w:r>
      <w:r>
        <w:rPr>
          <w:rFonts w:hint="eastAsia" w:ascii="宋体" w:hAnsi="宋体" w:eastAsia="宋体" w:cs="宋体"/>
          <w:b/>
          <w:bCs/>
          <w:color w:val="auto"/>
          <w:szCs w:val="21"/>
        </w:rPr>
        <w:t>职工基本医疗保险管理规定可报销的</w:t>
      </w:r>
      <w:r>
        <w:rPr>
          <w:rFonts w:hint="eastAsia" w:ascii="宋体" w:hAnsi="宋体" w:eastAsia="宋体" w:cs="宋体"/>
          <w:color w:val="auto"/>
          <w:szCs w:val="21"/>
        </w:rPr>
        <w:t>、持卡人实际支出的</w:t>
      </w:r>
      <w:r>
        <w:rPr>
          <w:rFonts w:hint="eastAsia" w:ascii="宋体" w:hAnsi="宋体" w:eastAsia="宋体" w:cs="宋体"/>
          <w:b/>
          <w:bCs/>
          <w:color w:val="auto"/>
          <w:szCs w:val="21"/>
        </w:rPr>
        <w:t>合理且必要的住院医疗费用</w:t>
      </w:r>
      <w:r>
        <w:rPr>
          <w:rFonts w:hint="eastAsia" w:ascii="宋体" w:hAnsi="宋体" w:eastAsia="宋体" w:cs="宋体"/>
          <w:color w:val="auto"/>
          <w:szCs w:val="21"/>
        </w:rPr>
        <w:t>，</w:t>
      </w:r>
      <w:r>
        <w:rPr>
          <w:rFonts w:hint="eastAsia" w:ascii="宋体" w:hAnsi="宋体" w:eastAsia="宋体" w:cs="宋体"/>
          <w:b/>
          <w:bCs/>
          <w:color w:val="auto"/>
          <w:szCs w:val="21"/>
        </w:rPr>
        <w:t>保险</w:t>
      </w:r>
      <w:r>
        <w:rPr>
          <w:rFonts w:hint="eastAsia" w:ascii="宋体" w:hAnsi="宋体" w:eastAsia="宋体" w:cs="宋体"/>
          <w:b/>
          <w:bCs/>
          <w:color w:val="auto"/>
          <w:szCs w:val="21"/>
          <w:lang w:val="en-US" w:eastAsia="zh-CN"/>
        </w:rPr>
        <w:t>公司</w:t>
      </w:r>
      <w:r>
        <w:rPr>
          <w:rFonts w:hint="eastAsia" w:ascii="宋体" w:hAnsi="宋体" w:eastAsia="宋体" w:cs="宋体"/>
          <w:b/>
          <w:bCs/>
          <w:color w:val="auto"/>
          <w:szCs w:val="21"/>
        </w:rPr>
        <w:t>扣除约定的10000元免赔额后</w:t>
      </w:r>
      <w:r>
        <w:rPr>
          <w:rFonts w:hint="eastAsia" w:ascii="宋体" w:hAnsi="宋体" w:eastAsia="宋体" w:cs="宋体"/>
          <w:color w:val="auto"/>
          <w:szCs w:val="21"/>
        </w:rPr>
        <w:t>，对免赔额以上的部分按照</w:t>
      </w:r>
      <w:r>
        <w:rPr>
          <w:rFonts w:hint="eastAsia" w:ascii="宋体" w:hAnsi="宋体" w:eastAsia="宋体" w:cs="宋体"/>
          <w:color w:val="auto"/>
          <w:szCs w:val="21"/>
          <w:lang w:val="en-US" w:eastAsia="zh-CN"/>
        </w:rPr>
        <w:t>保险条款</w:t>
      </w:r>
      <w:r>
        <w:rPr>
          <w:rFonts w:hint="eastAsia" w:ascii="宋体" w:hAnsi="宋体" w:eastAsia="宋体" w:cs="宋体"/>
          <w:color w:val="auto"/>
          <w:szCs w:val="21"/>
        </w:rPr>
        <w:t>约定的</w:t>
      </w:r>
      <w:r>
        <w:rPr>
          <w:rFonts w:hint="eastAsia" w:ascii="宋体" w:hAnsi="宋体" w:eastAsia="宋体" w:cs="宋体"/>
          <w:b/>
          <w:bCs/>
          <w:color w:val="auto"/>
          <w:szCs w:val="21"/>
        </w:rPr>
        <w:t>90%的赔付比例</w:t>
      </w:r>
      <w:r>
        <w:rPr>
          <w:rFonts w:hint="eastAsia" w:ascii="宋体" w:hAnsi="宋体" w:eastAsia="宋体" w:cs="宋体"/>
          <w:color w:val="auto"/>
          <w:szCs w:val="21"/>
        </w:rPr>
        <w:t>给付保险金</w:t>
      </w:r>
      <w:r>
        <w:rPr>
          <w:rFonts w:hint="eastAsia" w:ascii="宋体" w:hAnsi="宋体" w:eastAsia="宋体" w:cs="宋体"/>
          <w:color w:val="auto"/>
          <w:szCs w:val="21"/>
          <w:lang w:eastAsia="zh-CN"/>
        </w:rPr>
        <w:t>（</w:t>
      </w:r>
      <w:r>
        <w:rPr>
          <w:rFonts w:hint="eastAsia" w:ascii="宋体" w:hAnsi="宋体" w:eastAsia="宋体" w:cs="宋体"/>
          <w:b/>
          <w:bCs/>
          <w:color w:val="auto"/>
          <w:szCs w:val="21"/>
          <w:lang w:eastAsia="zh-CN"/>
        </w:rPr>
        <w:t>赔付金额以上表内列明的</w:t>
      </w:r>
      <w:r>
        <w:rPr>
          <w:rFonts w:hint="eastAsia" w:ascii="宋体" w:hAnsi="宋体" w:eastAsia="宋体" w:cs="宋体"/>
          <w:b/>
          <w:bCs/>
          <w:color w:val="auto"/>
          <w:kern w:val="0"/>
          <w:szCs w:val="21"/>
          <w:shd w:val="clear"/>
          <w:lang w:val="en-US" w:eastAsia="zh-CN" w:bidi="ar"/>
        </w:rPr>
        <w:t>赔偿限额</w:t>
      </w:r>
      <w:r>
        <w:rPr>
          <w:rFonts w:hint="eastAsia" w:ascii="宋体" w:hAnsi="宋体" w:eastAsia="宋体" w:cs="宋体"/>
          <w:b/>
          <w:bCs/>
          <w:color w:val="auto"/>
          <w:szCs w:val="21"/>
          <w:lang w:eastAsia="zh-CN"/>
        </w:rPr>
        <w:t>为限</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keepNext w:val="0"/>
        <w:keepLines w:val="0"/>
        <w:pageBreakBefore w:val="0"/>
        <w:kinsoku/>
        <w:wordWrap/>
        <w:overflowPunct/>
        <w:topLinePunct w:val="0"/>
        <w:autoSpaceDE/>
        <w:autoSpaceDN w:val="0"/>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②</w:t>
      </w:r>
      <w:r>
        <w:rPr>
          <w:rFonts w:hint="eastAsia" w:ascii="宋体" w:hAnsi="宋体" w:eastAsia="宋体" w:cs="宋体"/>
          <w:color w:val="auto"/>
          <w:szCs w:val="21"/>
        </w:rPr>
        <w:t>在保险期间内住院且延续至保险期间届满时仍未出院，保险</w:t>
      </w:r>
      <w:r>
        <w:rPr>
          <w:rFonts w:hint="eastAsia" w:ascii="宋体" w:hAnsi="宋体" w:eastAsia="宋体" w:cs="宋体"/>
          <w:color w:val="auto"/>
          <w:szCs w:val="21"/>
          <w:lang w:val="en-US" w:eastAsia="zh-CN"/>
        </w:rPr>
        <w:t>公司</w:t>
      </w:r>
      <w:r>
        <w:rPr>
          <w:rFonts w:hint="eastAsia" w:ascii="宋体" w:hAnsi="宋体" w:eastAsia="宋体" w:cs="宋体"/>
          <w:color w:val="auto"/>
          <w:szCs w:val="21"/>
        </w:rPr>
        <w:t>对其保险期间届满后30日内所发生的住院医疗费用，仍按上述规定承担给付保险金责任，但累计给付保险金达到保险金额</w:t>
      </w:r>
      <w:r>
        <w:rPr>
          <w:rFonts w:hint="eastAsia" w:ascii="宋体" w:hAnsi="宋体" w:cs="宋体"/>
          <w:color w:val="auto"/>
          <w:szCs w:val="21"/>
          <w:lang w:val="en-US" w:eastAsia="zh-CN"/>
        </w:rPr>
        <w:t>赔偿限额</w:t>
      </w:r>
      <w:r>
        <w:rPr>
          <w:rFonts w:hint="eastAsia" w:ascii="宋体" w:hAnsi="宋体" w:eastAsia="宋体" w:cs="宋体"/>
          <w:color w:val="auto"/>
          <w:szCs w:val="21"/>
        </w:rPr>
        <w:t>时，保险</w:t>
      </w:r>
      <w:r>
        <w:rPr>
          <w:rFonts w:hint="eastAsia" w:ascii="宋体" w:hAnsi="宋体" w:eastAsia="宋体" w:cs="宋体"/>
          <w:color w:val="auto"/>
          <w:szCs w:val="21"/>
          <w:lang w:val="en-US" w:eastAsia="zh-CN"/>
        </w:rPr>
        <w:t>公司</w:t>
      </w:r>
      <w:r>
        <w:rPr>
          <w:rFonts w:hint="eastAsia" w:ascii="宋体" w:hAnsi="宋体" w:eastAsia="宋体" w:cs="宋体"/>
          <w:color w:val="auto"/>
          <w:szCs w:val="21"/>
        </w:rPr>
        <w:t>的保险责任即行终止；</w:t>
      </w:r>
    </w:p>
    <w:p>
      <w:pPr>
        <w:keepNext w:val="0"/>
        <w:keepLines w:val="0"/>
        <w:pageBreakBefore w:val="0"/>
        <w:kinsoku/>
        <w:wordWrap/>
        <w:overflowPunct/>
        <w:topLinePunct w:val="0"/>
        <w:autoSpaceDE/>
        <w:autoSpaceDN w:val="0"/>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③</w:t>
      </w:r>
      <w:r>
        <w:rPr>
          <w:rFonts w:hint="eastAsia" w:ascii="宋体" w:hAnsi="宋体" w:eastAsia="宋体" w:cs="宋体"/>
          <w:color w:val="auto"/>
          <w:szCs w:val="21"/>
        </w:rPr>
        <w:t>在保险期间内无论一次或多次住院治疗，保险</w:t>
      </w:r>
      <w:r>
        <w:rPr>
          <w:rFonts w:hint="eastAsia" w:ascii="宋体" w:hAnsi="宋体" w:eastAsia="宋体" w:cs="宋体"/>
          <w:color w:val="auto"/>
          <w:szCs w:val="21"/>
          <w:lang w:val="en-US" w:eastAsia="zh-CN"/>
        </w:rPr>
        <w:t>公司</w:t>
      </w:r>
      <w:r>
        <w:rPr>
          <w:rFonts w:hint="eastAsia" w:ascii="宋体" w:hAnsi="宋体" w:eastAsia="宋体" w:cs="宋体"/>
          <w:color w:val="auto"/>
          <w:szCs w:val="21"/>
        </w:rPr>
        <w:t>均按约定给付保险金，但累计给付保险金达到</w:t>
      </w:r>
      <w:r>
        <w:rPr>
          <w:rFonts w:hint="eastAsia" w:ascii="宋体" w:hAnsi="宋体" w:eastAsia="宋体" w:cs="宋体"/>
          <w:b w:val="0"/>
          <w:bCs w:val="0"/>
          <w:color w:val="auto"/>
          <w:kern w:val="0"/>
          <w:szCs w:val="21"/>
          <w:shd w:val="clear"/>
          <w:lang w:val="en-US" w:eastAsia="zh-CN" w:bidi="ar"/>
        </w:rPr>
        <w:t>赔偿限额</w:t>
      </w:r>
      <w:r>
        <w:rPr>
          <w:rFonts w:hint="eastAsia" w:ascii="宋体" w:hAnsi="宋体" w:eastAsia="宋体" w:cs="宋体"/>
          <w:color w:val="auto"/>
          <w:szCs w:val="21"/>
        </w:rPr>
        <w:t>时，保险</w:t>
      </w:r>
      <w:r>
        <w:rPr>
          <w:rFonts w:hint="eastAsia" w:ascii="宋体" w:hAnsi="宋体" w:eastAsia="宋体" w:cs="宋体"/>
          <w:color w:val="auto"/>
          <w:szCs w:val="21"/>
          <w:lang w:val="en-US" w:eastAsia="zh-CN"/>
        </w:rPr>
        <w:t>公司</w:t>
      </w:r>
      <w:r>
        <w:rPr>
          <w:rFonts w:hint="eastAsia" w:ascii="宋体" w:hAnsi="宋体" w:eastAsia="宋体" w:cs="宋体"/>
          <w:color w:val="auto"/>
          <w:szCs w:val="21"/>
        </w:rPr>
        <w:t>的保险责任即行终止；</w:t>
      </w:r>
    </w:p>
    <w:p>
      <w:pPr>
        <w:autoSpaceDN w:val="0"/>
        <w:spacing w:line="360" w:lineRule="exact"/>
        <w:ind w:right="0"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④</w:t>
      </w:r>
      <w:r>
        <w:rPr>
          <w:rFonts w:hint="eastAsia" w:ascii="宋体" w:hAnsi="宋体" w:eastAsia="宋体" w:cs="宋体"/>
          <w:b/>
          <w:bCs/>
          <w:color w:val="auto"/>
          <w:szCs w:val="21"/>
        </w:rPr>
        <w:t>在发生住院医疗费用后申请理赔前，需先行通过当地社保进行报销</w:t>
      </w:r>
      <w:r>
        <w:rPr>
          <w:rFonts w:hint="eastAsia" w:ascii="宋体" w:hAnsi="宋体" w:eastAsia="宋体" w:cs="宋体"/>
          <w:color w:val="auto"/>
          <w:szCs w:val="21"/>
        </w:rPr>
        <w:t>。若</w:t>
      </w:r>
      <w:r>
        <w:rPr>
          <w:rFonts w:hint="eastAsia" w:ascii="宋体" w:hAnsi="宋体" w:eastAsia="宋体" w:cs="宋体"/>
          <w:color w:val="auto"/>
          <w:szCs w:val="21"/>
          <w:lang w:val="en-US" w:eastAsia="zh-CN"/>
        </w:rPr>
        <w:t>持卡人</w:t>
      </w:r>
      <w:r>
        <w:rPr>
          <w:rFonts w:hint="eastAsia" w:ascii="宋体" w:hAnsi="宋体" w:eastAsia="宋体" w:cs="宋体"/>
          <w:color w:val="auto"/>
          <w:szCs w:val="21"/>
        </w:rPr>
        <w:t>无社保，则仍按照上述约定进行赔付。</w:t>
      </w:r>
    </w:p>
    <w:p>
      <w:pPr>
        <w:autoSpaceDN w:val="0"/>
        <w:spacing w:line="360" w:lineRule="exact"/>
        <w:ind w:right="0" w:firstLine="420" w:firstLineChars="200"/>
        <w:rPr>
          <w:rFonts w:hint="eastAsia"/>
        </w:rPr>
      </w:pPr>
      <w:r>
        <w:rPr>
          <w:rFonts w:hint="eastAsia" w:cs="宋体"/>
          <w:color w:val="auto"/>
          <w:spacing w:val="0"/>
          <w:sz w:val="21"/>
          <w:szCs w:val="21"/>
          <w:lang w:val="en-US" w:eastAsia="zh-CN"/>
        </w:rPr>
        <w:t>⑤本细则</w:t>
      </w:r>
      <w:r>
        <w:rPr>
          <w:rFonts w:hint="eastAsia" w:ascii="宋体" w:hAnsi="宋体" w:cs="宋体"/>
          <w:color w:val="auto"/>
          <w:szCs w:val="21"/>
        </w:rPr>
        <w:t>适用医疗费用补偿原则。若被保险人已从其他途径（包括基本医疗保险、公费医疗、工作单位</w:t>
      </w:r>
      <w:r>
        <w:rPr>
          <w:rFonts w:hint="eastAsia"/>
        </w:rPr>
        <w:t>、保险人在内的任何商业保险机构，以及依法承担侵权损害赔偿责任的第三人等）获得医疗费用补偿，则保险人仅对被保险人实际发生的医疗费用扣除其所获医疗费用补偿后的余额按照本合同的约定进行赔付。</w:t>
      </w:r>
    </w:p>
    <w:p>
      <w:pPr>
        <w:numPr>
          <w:ilvl w:val="0"/>
          <w:numId w:val="0"/>
        </w:numPr>
        <w:autoSpaceDN w:val="0"/>
        <w:spacing w:line="360" w:lineRule="exact"/>
        <w:ind w:firstLine="422" w:firstLineChars="200"/>
        <w:rPr>
          <w:rFonts w:hint="eastAsia"/>
          <w:szCs w:val="21"/>
        </w:rPr>
      </w:pPr>
      <w:r>
        <w:rPr>
          <w:rFonts w:hint="eastAsia" w:ascii="宋体" w:hAnsi="宋体"/>
          <w:b/>
          <w:bCs/>
          <w:szCs w:val="21"/>
          <w:lang w:val="en-US" w:eastAsia="zh-CN"/>
        </w:rPr>
        <w:t>（3）</w:t>
      </w:r>
      <w:r>
        <w:rPr>
          <w:rFonts w:hint="eastAsia" w:ascii="宋体" w:hAnsi="宋体"/>
          <w:b/>
          <w:bCs/>
          <w:szCs w:val="21"/>
        </w:rPr>
        <w:t>保险条款</w:t>
      </w:r>
    </w:p>
    <w:p>
      <w:pPr>
        <w:autoSpaceDN w:val="0"/>
        <w:spacing w:line="240" w:lineRule="auto"/>
        <w:ind w:firstLine="420" w:firstLineChars="200"/>
        <w:rPr>
          <w:rFonts w:hint="eastAsia" w:eastAsia="宋体" w:cs="Times New Roman" w:asciiTheme="minorEastAsia" w:hAnsiTheme="minorEastAsia"/>
          <w:color w:val="0000FF"/>
          <w:spacing w:val="0"/>
          <w:sz w:val="21"/>
          <w:szCs w:val="21"/>
          <w:lang w:eastAsia="zh-CN"/>
        </w:rPr>
      </w:pPr>
      <w:r>
        <w:rPr>
          <w:rFonts w:hint="eastAsia" w:eastAsia="宋体" w:cs="Times New Roman" w:asciiTheme="minorEastAsia" w:hAnsiTheme="minorEastAsia"/>
          <w:color w:val="0000FF"/>
          <w:spacing w:val="0"/>
          <w:sz w:val="21"/>
          <w:szCs w:val="21"/>
        </w:rPr>
        <w:t>恒大团体住院医疗保险条款</w:t>
      </w:r>
      <w:r>
        <w:rPr>
          <w:rFonts w:hint="eastAsia" w:eastAsia="宋体" w:cs="Times New Roman" w:asciiTheme="minorEastAsia" w:hAnsiTheme="minorEastAsia"/>
          <w:color w:val="0000FF"/>
          <w:spacing w:val="0"/>
          <w:sz w:val="21"/>
          <w:szCs w:val="21"/>
          <w:lang w:eastAsia="zh-CN"/>
        </w:rPr>
        <w:t>（</w:t>
      </w:r>
      <w:r>
        <w:rPr>
          <w:rFonts w:hint="eastAsia" w:eastAsia="宋体" w:cs="Times New Roman" w:asciiTheme="minorEastAsia" w:hAnsiTheme="minorEastAsia"/>
          <w:color w:val="0000FF"/>
          <w:spacing w:val="0"/>
          <w:sz w:val="21"/>
          <w:szCs w:val="21"/>
          <w:lang w:val="en-US" w:eastAsia="zh-CN"/>
        </w:rPr>
        <w:t>产品条款文字编码：</w:t>
      </w:r>
      <w:r>
        <w:rPr>
          <w:rFonts w:hint="eastAsia" w:eastAsia="宋体" w:cs="Times New Roman" w:asciiTheme="minorEastAsia" w:hAnsiTheme="minorEastAsia"/>
          <w:color w:val="0000FF"/>
          <w:spacing w:val="0"/>
          <w:sz w:val="21"/>
          <w:szCs w:val="21"/>
        </w:rPr>
        <w:t>恒大人寿[2022]医疗保险035号</w:t>
      </w:r>
      <w:r>
        <w:rPr>
          <w:rFonts w:hint="eastAsia" w:eastAsia="宋体" w:cs="Times New Roman" w:asciiTheme="minorEastAsia" w:hAnsiTheme="minorEastAsia"/>
          <w:color w:val="0000FF"/>
          <w:spacing w:val="0"/>
          <w:sz w:val="21"/>
          <w:szCs w:val="21"/>
          <w:lang w:eastAsia="zh-CN"/>
        </w:rPr>
        <w:t>）</w:t>
      </w:r>
      <w:r>
        <w:rPr>
          <w:rFonts w:hint="eastAsia" w:cs="Times New Roman" w:asciiTheme="minorEastAsia" w:hAnsiTheme="minorEastAsia"/>
          <w:color w:val="0000FF"/>
          <w:spacing w:val="0"/>
          <w:sz w:val="21"/>
          <w:szCs w:val="21"/>
          <w:lang w:val="en-US" w:eastAsia="zh-CN"/>
        </w:rPr>
        <w:t>-</w:t>
      </w:r>
      <w:r>
        <w:rPr>
          <w:rFonts w:hint="eastAsia" w:ascii="宋体" w:hAnsi="宋体"/>
          <w:b w:val="0"/>
          <w:bCs w:val="0"/>
          <w:sz w:val="21"/>
          <w:szCs w:val="21"/>
          <w:lang w:val="en-US" w:eastAsia="zh-CN"/>
        </w:rPr>
        <w:t>适用2023年8月31日及之前订购的订单。</w:t>
      </w:r>
    </w:p>
    <w:p>
      <w:pPr>
        <w:pStyle w:val="2"/>
        <w:spacing w:line="360" w:lineRule="exact"/>
        <w:rPr>
          <w:rFonts w:hint="default" w:ascii="Times New Roman" w:hAnsi="Times New Roman" w:eastAsia="宋体" w:cs="Times New Roman"/>
          <w:color w:val="0000FF"/>
        </w:rPr>
      </w:pPr>
      <w:r>
        <w:rPr>
          <w:rFonts w:hint="eastAsia" w:eastAsia="宋体" w:cs="Times New Roman" w:asciiTheme="minorEastAsia" w:hAnsiTheme="minorEastAsia"/>
          <w:color w:val="0000FF"/>
          <w:spacing w:val="0"/>
          <w:sz w:val="21"/>
          <w:szCs w:val="21"/>
        </w:rPr>
        <w:t>众安在线财产保险股份有限公司互联网团体住院医疗保险条款（2022版B款）(众安在线)(备-医疗保险)【2021】(主)164号</w:t>
      </w:r>
      <w:r>
        <w:rPr>
          <w:rFonts w:hint="eastAsia" w:cs="Times New Roman" w:asciiTheme="minorEastAsia" w:hAnsiTheme="minorEastAsia"/>
          <w:color w:val="0000FF"/>
          <w:spacing w:val="0"/>
          <w:sz w:val="21"/>
          <w:szCs w:val="21"/>
          <w:lang w:val="en-US" w:eastAsia="zh-CN"/>
        </w:rPr>
        <w:t>-</w:t>
      </w:r>
      <w:r>
        <w:rPr>
          <w:rFonts w:hint="eastAsia" w:ascii="宋体" w:hAnsi="宋体" w:cs="Times New Roman"/>
          <w:b w:val="0"/>
          <w:bCs w:val="0"/>
          <w:spacing w:val="0"/>
          <w:sz w:val="21"/>
          <w:szCs w:val="21"/>
          <w:highlight w:val="none"/>
          <w:lang w:val="en-US" w:eastAsia="zh-CN"/>
        </w:rPr>
        <w:t>适用2023年9月1日及之后订购的订单</w:t>
      </w:r>
      <w:r>
        <w:rPr>
          <w:rFonts w:hint="eastAsia" w:ascii="宋体" w:hAnsi="宋体" w:cs="Times New Roman"/>
          <w:b w:val="0"/>
          <w:bCs w:val="0"/>
          <w:spacing w:val="0"/>
          <w:sz w:val="21"/>
          <w:szCs w:val="21"/>
          <w:highlight w:val="none"/>
          <w:lang w:val="en-US" w:eastAsia="zh-CN" w:bidi="ar-SA"/>
        </w:rPr>
        <w:t>（</w:t>
      </w:r>
      <w:r>
        <w:rPr>
          <w:rFonts w:hint="eastAsia" w:ascii="宋体" w:hAnsi="宋体" w:cs="Times New Roman"/>
          <w:spacing w:val="0"/>
          <w:sz w:val="21"/>
          <w:szCs w:val="21"/>
          <w:highlight w:val="none"/>
        </w:rPr>
        <w:t>含续费订单</w:t>
      </w:r>
      <w:r>
        <w:rPr>
          <w:rFonts w:hint="eastAsia" w:ascii="宋体" w:hAnsi="宋体" w:cs="Times New Roman"/>
          <w:b w:val="0"/>
          <w:bCs w:val="0"/>
          <w:spacing w:val="0"/>
          <w:sz w:val="21"/>
          <w:szCs w:val="21"/>
          <w:highlight w:val="none"/>
          <w:lang w:val="en-US" w:eastAsia="zh-CN" w:bidi="ar-SA"/>
        </w:rPr>
        <w:t>）</w:t>
      </w:r>
      <w:r>
        <w:rPr>
          <w:rFonts w:hint="eastAsia" w:ascii="宋体" w:hAnsi="宋体" w:cs="Times New Roman"/>
          <w:b w:val="0"/>
          <w:bCs w:val="0"/>
          <w:spacing w:val="0"/>
          <w:sz w:val="21"/>
          <w:szCs w:val="21"/>
          <w:highlight w:val="none"/>
          <w:lang w:val="en-US" w:eastAsia="zh-CN"/>
        </w:rPr>
        <w:t>。</w:t>
      </w:r>
    </w:p>
    <w:p>
      <w:pPr>
        <w:numPr>
          <w:ilvl w:val="-1"/>
          <w:numId w:val="0"/>
        </w:numPr>
        <w:autoSpaceDN w:val="0"/>
        <w:spacing w:beforeLines="-2147483648" w:afterLines="-2147483648" w:line="360" w:lineRule="exact"/>
        <w:ind w:leftChars="0" w:firstLine="422" w:firstLineChars="200"/>
        <w:jc w:val="left"/>
        <w:rPr>
          <w:rFonts w:hint="eastAsia" w:eastAsia="宋体" w:cs="Times New Roman" w:asciiTheme="minorEastAsia" w:hAnsiTheme="minorEastAsia"/>
          <w:b/>
          <w:bCs/>
          <w:sz w:val="21"/>
          <w:szCs w:val="21"/>
        </w:rPr>
      </w:pPr>
      <w:r>
        <w:rPr>
          <w:rFonts w:hint="eastAsia" w:ascii="宋体" w:hAnsi="宋体"/>
          <w:b/>
          <w:bCs/>
          <w:szCs w:val="21"/>
        </w:rPr>
        <w:t>（</w:t>
      </w:r>
      <w:r>
        <w:rPr>
          <w:rFonts w:hint="eastAsia" w:ascii="宋体" w:hAnsi="宋体"/>
          <w:b/>
          <w:bCs/>
          <w:szCs w:val="21"/>
          <w:lang w:val="en-US" w:eastAsia="zh-CN"/>
        </w:rPr>
        <w:t>4</w:t>
      </w:r>
      <w:r>
        <w:rPr>
          <w:rFonts w:hint="eastAsia" w:ascii="宋体" w:hAnsi="宋体"/>
          <w:b/>
          <w:bCs/>
          <w:szCs w:val="21"/>
        </w:rPr>
        <w:t>）</w:t>
      </w:r>
      <w:r>
        <w:rPr>
          <w:rFonts w:hint="eastAsia" w:ascii="宋体" w:hAnsi="宋体"/>
          <w:b/>
          <w:bCs/>
          <w:szCs w:val="21"/>
          <w:lang w:eastAsia="zh-CN"/>
        </w:rPr>
        <w:t>责任免除</w:t>
      </w:r>
    </w:p>
    <w:p>
      <w:pPr>
        <w:numPr>
          <w:ilvl w:val="-1"/>
          <w:numId w:val="0"/>
        </w:numPr>
        <w:spacing w:beforeLines="0" w:afterLines="0" w:line="360" w:lineRule="exact"/>
        <w:ind w:left="400" w:leftChars="0" w:firstLine="0" w:firstLineChars="0"/>
        <w:jc w:val="left"/>
        <w:rPr>
          <w:rFonts w:hint="eastAsia" w:asciiTheme="minorEastAsia" w:hAnsiTheme="minorEastAsia"/>
          <w:b/>
          <w:bCs/>
          <w:szCs w:val="21"/>
        </w:rPr>
      </w:pPr>
      <w:r>
        <w:rPr>
          <w:rFonts w:hint="eastAsia" w:asciiTheme="minorEastAsia" w:hAnsiTheme="minorEastAsia"/>
          <w:b/>
          <w:bCs/>
          <w:szCs w:val="21"/>
        </w:rPr>
        <w:t>因下列情形之一导致被保险人支出医疗费用的或发生如下列明的医疗费用，保险人不承担保险金给付责任：</w:t>
      </w:r>
    </w:p>
    <w:p>
      <w:pPr>
        <w:numPr>
          <w:ilvl w:val="0"/>
          <w:numId w:val="6"/>
        </w:numPr>
        <w:spacing w:beforeLines="0" w:afterLines="0" w:line="360" w:lineRule="exact"/>
        <w:ind w:left="0" w:leftChars="0" w:firstLine="400" w:firstLineChars="0"/>
        <w:jc w:val="left"/>
        <w:rPr>
          <w:rFonts w:hint="eastAsia" w:asciiTheme="minorEastAsia" w:hAnsiTheme="minorEastAsia"/>
          <w:b/>
          <w:bCs/>
          <w:szCs w:val="21"/>
        </w:rPr>
      </w:pPr>
      <w:r>
        <w:rPr>
          <w:rFonts w:hint="eastAsia" w:asciiTheme="minorEastAsia" w:hAnsiTheme="minorEastAsia"/>
          <w:b/>
          <w:bCs/>
          <w:szCs w:val="21"/>
        </w:rPr>
        <w:t>投保人对被保险人的故意杀害或故意伤害；被保险人故意自杀、自伤，但被保险人自杀时为无民事行为能力人的除外；被保险人故意犯罪或者抗拒依法采取的刑事强制措施，或被政府依法拘禁或入狱期间伤病；被保险人殴斗、醉酒、主动吸食或注射毒品，违反规定使用麻醉或精神药品；被保险人未遵医嘱擅自服用、涂用、注射药物；被保险人酒后驾驶、无有效驾驶证驾驶或者驾驶无有效行驶证的机动交通工具；</w:t>
      </w:r>
    </w:p>
    <w:p>
      <w:pPr>
        <w:numPr>
          <w:ilvl w:val="0"/>
          <w:numId w:val="6"/>
        </w:numPr>
        <w:spacing w:beforeLines="0" w:afterLines="0" w:line="360" w:lineRule="exact"/>
        <w:ind w:left="0" w:leftChars="0" w:firstLine="400" w:firstLineChars="0"/>
        <w:jc w:val="left"/>
        <w:rPr>
          <w:rFonts w:hint="eastAsia" w:asciiTheme="minorEastAsia" w:hAnsiTheme="minorEastAsia"/>
          <w:b/>
          <w:bCs/>
          <w:szCs w:val="21"/>
        </w:rPr>
      </w:pPr>
      <w:r>
        <w:rPr>
          <w:rFonts w:hint="eastAsia" w:asciiTheme="minorEastAsia" w:hAnsiTheme="minorEastAsia"/>
          <w:b/>
          <w:bCs/>
          <w:szCs w:val="21"/>
        </w:rPr>
        <w:t>被保险人所患既往症，及保险单中特别约定的除外疾病引起的相关费用，但投保时保险人已知晓并做出书面认可的除外；等待期内接受检查但在等待期后确诊的疾病；等待期内药物过敏、食物中毒、细菌或病毒感染（但因意外事故致有伤口而生感染者除外）或其他医疗导致的伤害；未经科学或者医学认可的试验性或者研究性治疗及其产生的后果所产生的费用；未被治疗所在地权威部门批准的治疗，未获得治疗所在地政府许可或批准的药品或药物，以及上述治疗或药品药物导致的后续医疗费用；所有基因疗法和细胞免疫疗法造成的医疗费用。各类医疗鉴定、检测费用，包括但不限于医疗事故鉴定、精神病鉴定、孕妇胎儿性别鉴定、验伤鉴定、亲子鉴定、遗传基因鉴定费用；因职业病（释义十四）、医疗事故导致的医疗费用；被保险人在不符合本合同约定的医院就诊发生的医疗费用；</w:t>
      </w:r>
    </w:p>
    <w:p>
      <w:pPr>
        <w:numPr>
          <w:ilvl w:val="0"/>
          <w:numId w:val="6"/>
        </w:numPr>
        <w:spacing w:beforeLines="0" w:afterLines="0" w:line="360" w:lineRule="exact"/>
        <w:ind w:left="0" w:leftChars="0" w:firstLine="400" w:firstLineChars="0"/>
        <w:jc w:val="left"/>
        <w:rPr>
          <w:rFonts w:hint="eastAsia" w:asciiTheme="minorEastAsia" w:hAnsiTheme="minorEastAsia"/>
          <w:b/>
          <w:bCs/>
          <w:szCs w:val="21"/>
        </w:rPr>
      </w:pPr>
      <w:r>
        <w:rPr>
          <w:rFonts w:hint="eastAsia" w:asciiTheme="minorEastAsia" w:hAnsiTheme="minorEastAsia"/>
          <w:b/>
          <w:bCs/>
          <w:szCs w:val="21"/>
        </w:rPr>
        <w:t>未经医生建议自行进行任何治疗或未经医生处方自行购买药品产生的费用；虽持有医生处方或建议，但未在开具处方的医生执业的医疗机构购买药品、医疗器械或医疗耗材产生的费用（以收费票据载明信息为准）；虽持有医生建议，但治疗在非医疗机构进行或费用由非医疗机构收取（以医疗费票据载明信息为准）；虽持有医生处方，但处方剂量超过30天部分的药品费用；恶性肿瘤特定药品的使用与中国国家药品监督管理部门批准的该恶性肿瘤特定药品说明书所列明的适应症及用法用量不符；临床不能证明医嘱或处方所列恶性肿瘤特定药品对被保险人所患的恶性肿瘤治疗有效；被保险人的疾病状况对购买或领取的恶性肿瘤特定药品已经形成耐药；冒名住院、被保险人未到达医院就诊即代诊、不符合入院标准、挂床住院或住院病人应当出院而拒不出院（从医院确定出院之日起发生的一切医疗费用）；</w:t>
      </w:r>
    </w:p>
    <w:p>
      <w:pPr>
        <w:numPr>
          <w:ilvl w:val="0"/>
          <w:numId w:val="6"/>
        </w:numPr>
        <w:spacing w:beforeLines="0" w:afterLines="0" w:line="360" w:lineRule="exact"/>
        <w:ind w:left="0" w:leftChars="0" w:firstLine="400" w:firstLineChars="0"/>
        <w:jc w:val="left"/>
        <w:rPr>
          <w:rFonts w:hint="eastAsia" w:asciiTheme="minorEastAsia" w:hAnsiTheme="minorEastAsia"/>
          <w:b/>
          <w:bCs/>
          <w:szCs w:val="21"/>
        </w:rPr>
      </w:pPr>
      <w:r>
        <w:rPr>
          <w:rFonts w:hint="eastAsia" w:asciiTheme="minorEastAsia" w:hAnsiTheme="minorEastAsia"/>
          <w:b/>
          <w:bCs/>
          <w:szCs w:val="21"/>
        </w:rPr>
        <w:t>肥胖症相关手术、袖状胃切除术（用于治疗糖尿病时除外）、整形手术、美容或整容手术、变性手术及前述手术的并发症或因前述手术导致的医疗事故；被保险人怀孕、流产、分娩（含剖腹产）、避孕、节育（含绝育）、绝育后复通、治疗不孕不育症、人工受孕、产前产后检查及由以上原因导致的并发症；视力矫正手术，但因意外所致的不受此限；被保险人因预防、康复、休养或疗养、医疗咨询、健康体检、非处方药物、以捐献身体器官为目的的医疗行为、保健性或非疾病治疗类项目发生的医疗费用；眼镜或隐形眼镜、义齿、义眼、义肢、轮椅、拐杖、助听器等康复性器具，所有非处方医疗器械所产生的费用；包皮环切术、包皮剥离术、包皮气囊扩张术、性功能障碍治疗；除心脏瓣膜、人工晶体、人工关节、心脏起搏器、人工肺、人工肾、人工食管、人工胰、人工血管以外的人工器官材料费、安装和置换等费用；</w:t>
      </w:r>
    </w:p>
    <w:p>
      <w:pPr>
        <w:numPr>
          <w:ilvl w:val="0"/>
          <w:numId w:val="6"/>
        </w:numPr>
        <w:spacing w:beforeLines="0" w:afterLines="0" w:line="360" w:lineRule="exact"/>
        <w:ind w:left="0" w:leftChars="0" w:firstLine="400" w:firstLineChars="0"/>
        <w:jc w:val="left"/>
        <w:rPr>
          <w:rFonts w:hint="eastAsia" w:asciiTheme="minorEastAsia" w:hAnsiTheme="minorEastAsia"/>
          <w:b/>
          <w:bCs/>
          <w:szCs w:val="21"/>
        </w:rPr>
      </w:pPr>
      <w:r>
        <w:rPr>
          <w:rFonts w:hint="eastAsia" w:asciiTheme="minorEastAsia" w:hAnsiTheme="minorEastAsia"/>
          <w:b/>
          <w:bCs/>
          <w:szCs w:val="21"/>
        </w:rPr>
        <w:t>被保险人因牙护理，如洗牙、牙移植、义齿、镶牙、牙体缺损修复、烤瓷牙等发生的医疗费用，以及口腔修复、口腔正畸、口腔保健所发生的费用（被保险人因龋齿、牙髓病、牙隐裂所引起的补牙、治牙神经、拔牙、阻生齿治疗以及牙周组织疾病，如牙周炎、牙龈炎、根周炎，所发生的合理医疗费用除外）；</w:t>
      </w:r>
    </w:p>
    <w:p>
      <w:pPr>
        <w:numPr>
          <w:ilvl w:val="0"/>
          <w:numId w:val="6"/>
        </w:numPr>
        <w:spacing w:beforeLines="0" w:afterLines="0" w:line="360" w:lineRule="exact"/>
        <w:ind w:left="0" w:leftChars="0" w:firstLine="400" w:firstLineChars="0"/>
        <w:jc w:val="left"/>
        <w:rPr>
          <w:rFonts w:hint="eastAsia" w:asciiTheme="minorEastAsia" w:hAnsiTheme="minorEastAsia"/>
          <w:b/>
          <w:bCs/>
          <w:szCs w:val="21"/>
        </w:rPr>
      </w:pPr>
      <w:r>
        <w:rPr>
          <w:rFonts w:hint="eastAsia" w:asciiTheme="minorEastAsia" w:hAnsiTheme="minorEastAsia"/>
          <w:b/>
          <w:bCs/>
          <w:szCs w:val="21"/>
        </w:rPr>
        <w:t>被保险人患性病，精神和行为障碍，遗传性疾病，先天性畸形、变形或染色体异常（依据世界卫生组织《疾病和有关健康问题的国际统计分类》（ICD-10）确定）；被保险人感染艾滋病病毒或患艾滋病；</w:t>
      </w:r>
    </w:p>
    <w:p>
      <w:pPr>
        <w:numPr>
          <w:ilvl w:val="0"/>
          <w:numId w:val="6"/>
        </w:numPr>
        <w:spacing w:beforeLines="0" w:afterLines="0" w:line="360" w:lineRule="exact"/>
        <w:ind w:left="0" w:leftChars="0" w:firstLine="400" w:firstLineChars="0"/>
        <w:jc w:val="left"/>
        <w:rPr>
          <w:rFonts w:hint="eastAsia" w:asciiTheme="minorEastAsia" w:hAnsiTheme="minorEastAsia"/>
          <w:b/>
          <w:bCs/>
          <w:szCs w:val="21"/>
        </w:rPr>
      </w:pPr>
      <w:r>
        <w:rPr>
          <w:rFonts w:hint="eastAsia" w:asciiTheme="minorEastAsia" w:hAnsiTheme="minorEastAsia"/>
          <w:b/>
          <w:bCs/>
          <w:szCs w:val="21"/>
        </w:rPr>
        <w:t>战争、军事行动、暴乱或者武装叛乱；核爆炸、核辐射或者核污染、化学污染。</w:t>
      </w:r>
    </w:p>
    <w:p>
      <w:pPr>
        <w:pStyle w:val="2"/>
        <w:rPr>
          <w:rFonts w:hint="eastAsia"/>
        </w:rPr>
      </w:pPr>
    </w:p>
    <w:p>
      <w:pPr>
        <w:keepNext w:val="0"/>
        <w:keepLines w:val="0"/>
        <w:pageBreakBefore w:val="0"/>
        <w:kinsoku/>
        <w:wordWrap/>
        <w:overflowPunct/>
        <w:topLinePunct w:val="0"/>
        <w:autoSpaceDE/>
        <w:autoSpaceDN/>
        <w:bidi w:val="0"/>
        <w:spacing w:line="360" w:lineRule="exact"/>
        <w:ind w:left="0" w:leftChars="0" w:right="0" w:rightChars="0" w:firstLine="422" w:firstLineChars="200"/>
        <w:rPr>
          <w:rFonts w:hint="eastAsia" w:ascii="宋体" w:hAnsi="宋体" w:eastAsia="宋体" w:cs="宋体"/>
          <w:b/>
          <w:bCs/>
          <w:color w:val="auto"/>
          <w:szCs w:val="21"/>
          <w:lang w:eastAsia="zh-CN"/>
        </w:rPr>
      </w:pPr>
      <w:r>
        <w:rPr>
          <w:rFonts w:hint="eastAsia" w:ascii="宋体" w:hAnsi="宋体" w:cs="宋体"/>
          <w:b/>
          <w:bCs/>
          <w:color w:val="auto"/>
          <w:kern w:val="2"/>
          <w:sz w:val="21"/>
          <w:szCs w:val="21"/>
          <w:lang w:val="en-US" w:eastAsia="zh-CN"/>
        </w:rPr>
        <w:t>7</w:t>
      </w:r>
      <w:r>
        <w:rPr>
          <w:rFonts w:hint="eastAsia" w:ascii="宋体" w:hAnsi="宋体" w:eastAsia="宋体" w:cs="宋体"/>
          <w:b/>
          <w:bCs/>
          <w:color w:val="auto"/>
          <w:kern w:val="2"/>
          <w:sz w:val="21"/>
          <w:szCs w:val="21"/>
          <w:lang w:val="en-US" w:eastAsia="zh-CN"/>
        </w:rPr>
        <w:t>.</w:t>
      </w:r>
      <w:r>
        <w:rPr>
          <w:rFonts w:hint="eastAsia" w:ascii="宋体" w:hAnsi="宋体" w:cs="宋体"/>
          <w:b/>
          <w:bCs/>
          <w:color w:val="auto"/>
          <w:szCs w:val="21"/>
        </w:rPr>
        <w:t>新冠肺炎身故责任保险服务（附赠保险服务</w:t>
      </w:r>
      <w:r>
        <w:rPr>
          <w:rFonts w:hint="eastAsia" w:ascii="宋体" w:hAnsi="宋体" w:cs="宋体"/>
          <w:b/>
          <w:bCs/>
          <w:color w:val="auto"/>
          <w:szCs w:val="21"/>
          <w:lang w:eastAsia="zh-CN"/>
        </w:rPr>
        <w:t>，</w:t>
      </w:r>
      <w:r>
        <w:rPr>
          <w:rFonts w:hint="eastAsia" w:ascii="宋体" w:hAnsi="宋体" w:cs="宋体"/>
          <w:b/>
          <w:bCs/>
          <w:color w:val="auto"/>
          <w:kern w:val="2"/>
          <w:sz w:val="21"/>
          <w:szCs w:val="21"/>
          <w:lang w:val="en-US" w:eastAsia="zh-CN"/>
        </w:rPr>
        <w:t>2023年8月以前订购享有，2023年9月之后订购及续费不再享有</w:t>
      </w:r>
      <w:r>
        <w:rPr>
          <w:rFonts w:hint="eastAsia" w:ascii="宋体" w:hAnsi="宋体" w:cs="宋体"/>
          <w:b/>
          <w:bCs/>
          <w:color w:val="auto"/>
          <w:szCs w:val="21"/>
          <w:lang w:eastAsia="zh-CN"/>
        </w:rPr>
        <w:t>）</w:t>
      </w:r>
    </w:p>
    <w:p>
      <w:pPr>
        <w:keepNext w:val="0"/>
        <w:keepLines w:val="0"/>
        <w:pageBreakBefore w:val="0"/>
        <w:kinsoku/>
        <w:wordWrap/>
        <w:overflowPunct/>
        <w:topLinePunct w:val="0"/>
        <w:autoSpaceDE/>
        <w:autoSpaceDN w:val="0"/>
        <w:bidi w:val="0"/>
        <w:spacing w:line="360" w:lineRule="exact"/>
        <w:ind w:right="0" w:rightChars="0"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）保障金额</w:t>
      </w:r>
    </w:p>
    <w:p>
      <w:pPr>
        <w:keepNext w:val="0"/>
        <w:keepLines w:val="0"/>
        <w:pageBreakBefore w:val="0"/>
        <w:kinsoku/>
        <w:wordWrap/>
        <w:overflowPunct/>
        <w:topLinePunct w:val="0"/>
        <w:autoSpaceDE/>
        <w:autoSpaceDN/>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每一信用卡持卡人账户</w:t>
      </w:r>
      <w:r>
        <w:rPr>
          <w:rFonts w:hint="eastAsia" w:ascii="宋体" w:hAnsi="宋体" w:cs="宋体"/>
          <w:color w:val="auto"/>
          <w:szCs w:val="21"/>
          <w:lang w:val="en-US" w:eastAsia="zh-CN"/>
        </w:rPr>
        <w:t>在保险有效期内</w:t>
      </w:r>
      <w:r>
        <w:rPr>
          <w:rFonts w:hint="eastAsia" w:ascii="宋体" w:hAnsi="宋体" w:eastAsia="宋体" w:cs="宋体"/>
          <w:b/>
          <w:bCs/>
          <w:color w:val="auto"/>
          <w:kern w:val="2"/>
          <w:sz w:val="21"/>
          <w:szCs w:val="21"/>
          <w:lang w:val="en-US" w:eastAsia="zh-CN"/>
        </w:rPr>
        <w:t>附赠拓展</w:t>
      </w:r>
      <w:r>
        <w:rPr>
          <w:rFonts w:hint="eastAsia" w:ascii="宋体" w:hAnsi="宋体" w:eastAsia="宋体" w:cs="宋体"/>
          <w:b/>
          <w:bCs/>
          <w:color w:val="auto"/>
          <w:kern w:val="2"/>
          <w:sz w:val="21"/>
          <w:szCs w:val="21"/>
        </w:rPr>
        <w:t>新冠肺炎身故责任</w:t>
      </w:r>
      <w:r>
        <w:rPr>
          <w:rFonts w:hint="eastAsia" w:ascii="宋体" w:hAnsi="宋体" w:eastAsia="宋体" w:cs="宋体"/>
          <w:b/>
          <w:bCs/>
          <w:color w:val="auto"/>
          <w:kern w:val="2"/>
          <w:sz w:val="21"/>
          <w:szCs w:val="21"/>
          <w:lang w:val="en-US" w:eastAsia="zh-CN"/>
        </w:rPr>
        <w:t>保险</w:t>
      </w:r>
      <w:r>
        <w:rPr>
          <w:rFonts w:hint="eastAsia" w:ascii="宋体" w:hAnsi="宋体" w:eastAsia="宋体" w:cs="宋体"/>
          <w:color w:val="auto"/>
          <w:szCs w:val="21"/>
        </w:rPr>
        <w:t>的赔偿限额如下：</w:t>
      </w:r>
    </w:p>
    <w:tbl>
      <w:tblPr>
        <w:tblStyle w:val="5"/>
        <w:tblW w:w="8780" w:type="dxa"/>
        <w:jc w:val="center"/>
        <w:tblLayout w:type="fixed"/>
        <w:tblCellMar>
          <w:top w:w="15" w:type="dxa"/>
          <w:left w:w="15" w:type="dxa"/>
          <w:bottom w:w="15" w:type="dxa"/>
          <w:right w:w="15" w:type="dxa"/>
        </w:tblCellMar>
      </w:tblPr>
      <w:tblGrid>
        <w:gridCol w:w="4129"/>
        <w:gridCol w:w="4651"/>
      </w:tblGrid>
      <w:tr>
        <w:tblPrEx>
          <w:tblCellMar>
            <w:top w:w="15" w:type="dxa"/>
            <w:left w:w="15" w:type="dxa"/>
            <w:bottom w:w="15" w:type="dxa"/>
            <w:right w:w="15" w:type="dxa"/>
          </w:tblCellMar>
        </w:tblPrEx>
        <w:trPr>
          <w:trHeight w:val="406"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产品名称</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shd w:val="clear"/>
                <w:lang w:val="en-US" w:eastAsia="zh-CN" w:bidi="ar"/>
              </w:rPr>
              <w:t>赔偿限额</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小e领</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小金领（经典版）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val="en-US" w:eastAsia="zh-CN" w:bidi="ar"/>
              </w:rPr>
              <w:t>10</w:t>
            </w:r>
            <w:r>
              <w:rPr>
                <w:rFonts w:hint="eastAsia" w:ascii="宋体" w:hAnsi="宋体" w:eastAsia="宋体" w:cs="宋体"/>
                <w:color w:val="auto"/>
                <w:kern w:val="0"/>
                <w:szCs w:val="21"/>
                <w:lang w:bidi="ar"/>
              </w:rPr>
              <w:t>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小金领（升级版）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万</w:t>
            </w:r>
            <w:r>
              <w:rPr>
                <w:rFonts w:hint="eastAsia" w:ascii="宋体" w:hAnsi="宋体" w:cs="宋体"/>
                <w:color w:val="000000"/>
                <w:szCs w:val="21"/>
                <w:shd w:val="clear" w:color="auto" w:fill="FFFFFF"/>
              </w:rPr>
              <w:t>保额（人民币）</w:t>
            </w:r>
          </w:p>
        </w:tc>
      </w:tr>
      <w:tr>
        <w:tblPrEx>
          <w:tblCellMar>
            <w:top w:w="15" w:type="dxa"/>
            <w:left w:w="15" w:type="dxa"/>
            <w:bottom w:w="15" w:type="dxa"/>
            <w:right w:w="15" w:type="dxa"/>
          </w:tblCellMar>
        </w:tblPrEx>
        <w:trPr>
          <w:trHeight w:val="538" w:hRule="atLeast"/>
          <w:jc w:val="center"/>
        </w:trPr>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21"/>
                <w:szCs w:val="21"/>
              </w:rPr>
              <w:t>小金领（尊享版）</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bidi w:val="0"/>
              <w:spacing w:line="360" w:lineRule="exact"/>
              <w:ind w:right="0" w:rightChars="0"/>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10</w:t>
            </w:r>
            <w:r>
              <w:rPr>
                <w:rFonts w:hint="eastAsia" w:ascii="宋体" w:hAnsi="宋体" w:eastAsia="宋体" w:cs="宋体"/>
                <w:color w:val="auto"/>
                <w:kern w:val="0"/>
                <w:szCs w:val="21"/>
                <w:lang w:bidi="ar"/>
              </w:rPr>
              <w:t>万</w:t>
            </w:r>
            <w:r>
              <w:rPr>
                <w:rFonts w:hint="eastAsia" w:ascii="宋体" w:hAnsi="宋体" w:cs="宋体"/>
                <w:color w:val="000000"/>
                <w:szCs w:val="21"/>
                <w:shd w:val="clear" w:color="auto" w:fill="FFFFFF"/>
              </w:rPr>
              <w:t>保额（人民币）</w:t>
            </w:r>
          </w:p>
        </w:tc>
      </w:tr>
    </w:tbl>
    <w:p>
      <w:pPr>
        <w:keepNext w:val="0"/>
        <w:keepLines w:val="0"/>
        <w:pageBreakBefore w:val="0"/>
        <w:numPr>
          <w:ilvl w:val="-1"/>
          <w:numId w:val="0"/>
        </w:numPr>
        <w:kinsoku/>
        <w:wordWrap/>
        <w:overflowPunct/>
        <w:topLinePunct w:val="0"/>
        <w:autoSpaceDE/>
        <w:autoSpaceDN w:val="0"/>
        <w:bidi w:val="0"/>
        <w:spacing w:line="360" w:lineRule="exact"/>
        <w:ind w:right="0" w:rightChars="0" w:firstLine="422" w:firstLineChars="200"/>
        <w:rPr>
          <w:rFonts w:hint="eastAsia" w:ascii="宋体" w:hAnsi="宋体" w:eastAsia="宋体" w:cs="宋体"/>
          <w:color w:val="auto"/>
          <w:szCs w:val="21"/>
          <w:lang w:bidi="ar-SA"/>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宋体" w:hAnsi="宋体" w:eastAsia="宋体" w:cs="宋体"/>
          <w:b/>
          <w:bCs/>
          <w:color w:val="auto"/>
          <w:szCs w:val="21"/>
        </w:rPr>
        <w:t>保障责任</w:t>
      </w:r>
    </w:p>
    <w:p>
      <w:pPr>
        <w:pStyle w:val="8"/>
        <w:keepNext w:val="0"/>
        <w:keepLines w:val="0"/>
        <w:pageBreakBefore w:val="0"/>
        <w:kinsoku/>
        <w:wordWrap/>
        <w:overflowPunct/>
        <w:topLinePunct w:val="0"/>
        <w:autoSpaceDE/>
        <w:bidi w:val="0"/>
        <w:spacing w:line="360" w:lineRule="exact"/>
        <w:ind w:left="0" w:leftChars="0" w:right="0" w:rightChars="0"/>
        <w:rPr>
          <w:rFonts w:hint="eastAsia" w:ascii="宋体" w:hAnsi="宋体" w:eastAsia="宋体" w:cs="宋体"/>
          <w:color w:val="auto"/>
          <w:szCs w:val="21"/>
        </w:rPr>
      </w:pPr>
      <w:r>
        <w:rPr>
          <w:rFonts w:hint="eastAsia" w:ascii="宋体" w:hAnsi="宋体" w:eastAsia="宋体" w:cs="宋体"/>
          <w:color w:val="auto"/>
          <w:szCs w:val="21"/>
        </w:rPr>
        <w:t>在保险期间内，被保险人首次出现症状或体征，经符合</w:t>
      </w:r>
      <w:r>
        <w:rPr>
          <w:rFonts w:hint="eastAsia" w:ascii="宋体" w:hAnsi="宋体" w:eastAsia="宋体" w:cs="宋体"/>
          <w:b/>
          <w:bCs/>
          <w:color w:val="auto"/>
          <w:szCs w:val="21"/>
        </w:rPr>
        <w:t>中华人民共和国境内（不包括台湾地区、香港和澳门特别行政区）</w:t>
      </w:r>
      <w:r>
        <w:rPr>
          <w:rFonts w:hint="eastAsia" w:ascii="宋体" w:hAnsi="宋体" w:eastAsia="宋体" w:cs="宋体"/>
          <w:color w:val="auto"/>
          <w:szCs w:val="21"/>
        </w:rPr>
        <w:t>的二级或以上的</w:t>
      </w:r>
      <w:r>
        <w:rPr>
          <w:rFonts w:hint="eastAsia" w:ascii="宋体" w:hAnsi="宋体" w:eastAsia="宋体" w:cs="宋体"/>
          <w:b/>
          <w:bCs/>
          <w:color w:val="auto"/>
          <w:szCs w:val="21"/>
        </w:rPr>
        <w:t>公立</w:t>
      </w:r>
      <w:r>
        <w:rPr>
          <w:rFonts w:hint="eastAsia" w:ascii="宋体" w:hAnsi="宋体" w:eastAsia="宋体" w:cs="宋体"/>
          <w:color w:val="auto"/>
          <w:szCs w:val="21"/>
        </w:rPr>
        <w:t>医院确诊首次感染新型冠状病毒（2019-nCoV）的，并因此疾病身故或全残的，保险</w:t>
      </w:r>
      <w:r>
        <w:rPr>
          <w:rFonts w:hint="eastAsia" w:ascii="宋体" w:hAnsi="宋体" w:eastAsia="宋体" w:cs="宋体"/>
          <w:color w:val="auto"/>
          <w:szCs w:val="21"/>
          <w:lang w:val="en-US" w:eastAsia="zh-CN"/>
        </w:rPr>
        <w:t>公司</w:t>
      </w:r>
      <w:r>
        <w:rPr>
          <w:rFonts w:hint="eastAsia" w:ascii="宋体" w:hAnsi="宋体" w:eastAsia="宋体" w:cs="宋体"/>
          <w:color w:val="auto"/>
          <w:szCs w:val="21"/>
        </w:rPr>
        <w:t>按保险金额给付身故保险金，给付后保险</w:t>
      </w:r>
      <w:r>
        <w:rPr>
          <w:rFonts w:hint="eastAsia" w:ascii="宋体" w:hAnsi="宋体" w:eastAsia="宋体" w:cs="宋体"/>
          <w:color w:val="auto"/>
          <w:szCs w:val="21"/>
          <w:lang w:val="en-US" w:eastAsia="zh-CN"/>
        </w:rPr>
        <w:t>公司</w:t>
      </w:r>
      <w:r>
        <w:rPr>
          <w:rFonts w:hint="eastAsia" w:ascii="宋体" w:hAnsi="宋体" w:eastAsia="宋体" w:cs="宋体"/>
          <w:color w:val="auto"/>
          <w:szCs w:val="21"/>
        </w:rPr>
        <w:t>对被保险人在</w:t>
      </w:r>
      <w:r>
        <w:rPr>
          <w:rFonts w:hint="eastAsia" w:ascii="宋体" w:hAnsi="宋体" w:eastAsia="宋体" w:cs="宋体"/>
          <w:b/>
          <w:bCs/>
          <w:color w:val="auto"/>
          <w:kern w:val="2"/>
          <w:sz w:val="21"/>
          <w:szCs w:val="21"/>
          <w:lang w:val="en-US" w:eastAsia="zh-CN"/>
        </w:rPr>
        <w:t>附赠拓展</w:t>
      </w:r>
      <w:r>
        <w:rPr>
          <w:rFonts w:hint="eastAsia" w:ascii="宋体" w:hAnsi="宋体" w:eastAsia="宋体" w:cs="宋体"/>
          <w:b/>
          <w:bCs/>
          <w:color w:val="auto"/>
          <w:kern w:val="2"/>
          <w:sz w:val="21"/>
          <w:szCs w:val="21"/>
        </w:rPr>
        <w:t>新冠肺炎身故责任</w:t>
      </w:r>
      <w:r>
        <w:rPr>
          <w:rFonts w:hint="eastAsia" w:ascii="宋体" w:hAnsi="宋体" w:eastAsia="宋体" w:cs="宋体"/>
          <w:b/>
          <w:bCs/>
          <w:color w:val="auto"/>
          <w:kern w:val="2"/>
          <w:sz w:val="21"/>
          <w:szCs w:val="21"/>
          <w:lang w:val="en-US" w:eastAsia="zh-CN"/>
        </w:rPr>
        <w:t>保险</w:t>
      </w:r>
      <w:r>
        <w:rPr>
          <w:rFonts w:hint="eastAsia" w:ascii="宋体" w:hAnsi="宋体" w:eastAsia="宋体" w:cs="宋体"/>
          <w:color w:val="auto"/>
          <w:szCs w:val="21"/>
        </w:rPr>
        <w:t>的保险责任终止。</w:t>
      </w:r>
    </w:p>
    <w:p>
      <w:pPr>
        <w:keepNext w:val="0"/>
        <w:keepLines w:val="0"/>
        <w:pageBreakBefore w:val="0"/>
        <w:numPr>
          <w:ilvl w:val="0"/>
          <w:numId w:val="7"/>
        </w:numPr>
        <w:kinsoku/>
        <w:wordWrap/>
        <w:overflowPunct/>
        <w:topLinePunct w:val="0"/>
        <w:autoSpaceDE/>
        <w:autoSpaceDN w:val="0"/>
        <w:bidi w:val="0"/>
        <w:spacing w:line="360" w:lineRule="exact"/>
        <w:ind w:leftChars="0"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新型冠状病毒感染：新型冠状病毒是指世界卫生组织（WHO）命名的“</w:t>
      </w:r>
      <w:r>
        <w:rPr>
          <w:rFonts w:hint="eastAsia" w:ascii="宋体" w:hAnsi="宋体" w:eastAsia="宋体" w:cs="宋体"/>
          <w:b/>
          <w:bCs/>
          <w:color w:val="auto"/>
          <w:szCs w:val="21"/>
        </w:rPr>
        <w:t>2019新型冠状病毒”（简称：2019-nCoV），</w:t>
      </w:r>
      <w:r>
        <w:rPr>
          <w:rFonts w:hint="eastAsia" w:ascii="宋体" w:hAnsi="宋体" w:eastAsia="宋体" w:cs="宋体"/>
          <w:color w:val="auto"/>
          <w:szCs w:val="21"/>
        </w:rPr>
        <w:t>具体诊断参照国家卫生健康委员会办公厅和国家中医药管理局办公室联合下发的《新型冠状病毒感染的肺炎诊疗方案（试行第七版）》相关标准，如有更新，以更新后的标准为准。新型冠状病毒感染诊断需由国家卫生行政机关指定的医院或者国家正式卫生检疫机构确诊。</w:t>
      </w:r>
    </w:p>
    <w:p>
      <w:pPr>
        <w:keepNext w:val="0"/>
        <w:keepLines w:val="0"/>
        <w:pageBreakBefore w:val="0"/>
        <w:numPr>
          <w:ilvl w:val="0"/>
          <w:numId w:val="7"/>
        </w:numPr>
        <w:kinsoku/>
        <w:wordWrap/>
        <w:overflowPunct/>
        <w:topLinePunct w:val="0"/>
        <w:autoSpaceDE/>
        <w:autoSpaceDN w:val="0"/>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新型冠状病毒感染的肺炎统一称谓为“新型冠状病毒肺炎”，简称“新冠肺炎”英文名为“Novel coronavirus pneumonia”，简称为“NCP”，感染新型冠状病毒需由国家卫生行政机关指定的医院或者国家正式卫生检疫机构确诊。 </w:t>
      </w:r>
    </w:p>
    <w:p>
      <w:pPr>
        <w:keepNext w:val="0"/>
        <w:keepLines w:val="0"/>
        <w:pageBreakBefore w:val="0"/>
        <w:numPr>
          <w:ilvl w:val="0"/>
          <w:numId w:val="7"/>
        </w:numPr>
        <w:kinsoku/>
        <w:wordWrap/>
        <w:overflowPunct/>
        <w:topLinePunct w:val="0"/>
        <w:autoSpaceDE/>
        <w:autoSpaceDN w:val="0"/>
        <w:bidi w:val="0"/>
        <w:spacing w:line="360" w:lineRule="exact"/>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新型冠状病毒（2019-nCoV）感染确诊医院范围为在</w:t>
      </w:r>
      <w:r>
        <w:rPr>
          <w:rFonts w:hint="eastAsia" w:ascii="宋体" w:hAnsi="宋体" w:eastAsia="宋体" w:cs="宋体"/>
          <w:b/>
          <w:bCs/>
          <w:color w:val="auto"/>
          <w:szCs w:val="21"/>
        </w:rPr>
        <w:t>中华人民共和国境内（不包括台湾地区、香港和澳门特别行政区）</w:t>
      </w:r>
      <w:r>
        <w:rPr>
          <w:rFonts w:hint="eastAsia" w:ascii="宋体" w:hAnsi="宋体" w:eastAsia="宋体" w:cs="宋体"/>
          <w:color w:val="auto"/>
          <w:szCs w:val="21"/>
        </w:rPr>
        <w:t>的二级或以上的</w:t>
      </w:r>
      <w:r>
        <w:rPr>
          <w:rFonts w:hint="eastAsia" w:ascii="宋体" w:hAnsi="宋体" w:eastAsia="宋体" w:cs="宋体"/>
          <w:b/>
          <w:bCs/>
          <w:color w:val="auto"/>
          <w:szCs w:val="21"/>
        </w:rPr>
        <w:t>公立</w:t>
      </w:r>
      <w:r>
        <w:rPr>
          <w:rFonts w:hint="eastAsia" w:ascii="宋体" w:hAnsi="宋体" w:eastAsia="宋体" w:cs="宋体"/>
          <w:color w:val="auto"/>
          <w:szCs w:val="21"/>
        </w:rPr>
        <w:t>医院。</w:t>
      </w:r>
    </w:p>
    <w:p>
      <w:pPr>
        <w:autoSpaceDN w:val="0"/>
        <w:spacing w:line="360" w:lineRule="exact"/>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9"/>
        <w:autoSpaceDE w:val="0"/>
        <w:autoSpaceDN w:val="0"/>
        <w:adjustRightInd w:val="0"/>
        <w:spacing w:after="0" w:line="360" w:lineRule="exact"/>
        <w:rPr>
          <w:rFonts w:ascii="宋体" w:hAnsi="宋体" w:cs="宋体"/>
          <w:kern w:val="0"/>
          <w:szCs w:val="21"/>
        </w:rPr>
      </w:pPr>
      <w:r>
        <w:rPr>
          <w:rFonts w:hint="eastAsia" w:ascii="宋体" w:hAnsi="宋体" w:cs="宋体"/>
          <w:kern w:val="0"/>
          <w:szCs w:val="21"/>
          <w:lang w:val="en-US" w:eastAsia="zh-CN"/>
        </w:rPr>
        <w:t>身故</w:t>
      </w:r>
      <w:r>
        <w:rPr>
          <w:rFonts w:hint="eastAsia" w:ascii="宋体" w:hAnsi="宋体" w:cs="宋体"/>
          <w:kern w:val="0"/>
          <w:szCs w:val="21"/>
        </w:rPr>
        <w:t>保险金受益人</w:t>
      </w:r>
      <w:r>
        <w:rPr>
          <w:rFonts w:hint="eastAsia" w:asciiTheme="minorEastAsia" w:hAnsiTheme="minorEastAsia"/>
          <w:szCs w:val="21"/>
        </w:rPr>
        <w:t>为被保险人的财产法定继承人</w:t>
      </w:r>
      <w:r>
        <w:rPr>
          <w:rFonts w:hint="eastAsia" w:asciiTheme="minorEastAsia" w:hAnsiTheme="minorEastAsia"/>
          <w:szCs w:val="21"/>
          <w:lang w:val="en-US" w:eastAsia="zh-CN"/>
        </w:rPr>
        <w:t>,全残</w:t>
      </w:r>
      <w:r>
        <w:rPr>
          <w:rFonts w:hint="eastAsia" w:ascii="宋体" w:hAnsi="宋体" w:cs="宋体"/>
          <w:kern w:val="0"/>
          <w:szCs w:val="21"/>
        </w:rPr>
        <w:t>保险金受益人为被保险人本人</w:t>
      </w:r>
    </w:p>
    <w:p>
      <w:pPr>
        <w:numPr>
          <w:ilvl w:val="0"/>
          <w:numId w:val="0"/>
        </w:numPr>
        <w:autoSpaceDN w:val="0"/>
        <w:spacing w:line="360" w:lineRule="exact"/>
        <w:ind w:firstLine="422" w:firstLineChars="200"/>
        <w:rPr>
          <w:rFonts w:hint="eastAsia"/>
          <w:szCs w:val="21"/>
        </w:rPr>
      </w:pPr>
      <w:r>
        <w:rPr>
          <w:rFonts w:hint="eastAsia" w:ascii="宋体" w:hAnsi="宋体"/>
          <w:b/>
          <w:bCs/>
          <w:szCs w:val="21"/>
          <w:lang w:val="en-US" w:eastAsia="zh-CN"/>
        </w:rPr>
        <w:t>（4）</w:t>
      </w:r>
      <w:r>
        <w:rPr>
          <w:rFonts w:hint="eastAsia" w:ascii="宋体" w:hAnsi="宋体"/>
          <w:b/>
          <w:bCs/>
          <w:szCs w:val="21"/>
        </w:rPr>
        <w:t>保险条款</w:t>
      </w:r>
    </w:p>
    <w:p>
      <w:pPr>
        <w:pStyle w:val="2"/>
        <w:spacing w:line="360" w:lineRule="exact"/>
        <w:ind w:firstLine="420" w:firstLineChars="200"/>
        <w:rPr>
          <w:rFonts w:hint="eastAsia" w:eastAsia="宋体" w:cs="Times New Roman" w:asciiTheme="minorEastAsia" w:hAnsiTheme="minorEastAsia"/>
          <w:color w:val="0000FF"/>
          <w:spacing w:val="0"/>
          <w:sz w:val="21"/>
          <w:szCs w:val="21"/>
        </w:rPr>
      </w:pPr>
      <w:r>
        <w:rPr>
          <w:rFonts w:hint="eastAsia" w:eastAsia="宋体" w:cs="Times New Roman" w:asciiTheme="minorEastAsia" w:hAnsiTheme="minorEastAsia"/>
          <w:color w:val="0000FF"/>
          <w:spacing w:val="0"/>
          <w:sz w:val="21"/>
          <w:szCs w:val="21"/>
        </w:rPr>
        <w:t>恒大团体公共交通意外伤害保险条款</w:t>
      </w:r>
      <w:r>
        <w:rPr>
          <w:rFonts w:hint="eastAsia" w:eastAsia="宋体" w:cs="Times New Roman" w:asciiTheme="minorEastAsia" w:hAnsiTheme="minorEastAsia"/>
          <w:color w:val="0000FF"/>
          <w:spacing w:val="0"/>
          <w:sz w:val="21"/>
          <w:szCs w:val="21"/>
          <w:lang w:eastAsia="zh-CN"/>
        </w:rPr>
        <w:t>（</w:t>
      </w:r>
      <w:r>
        <w:rPr>
          <w:rFonts w:hint="eastAsia" w:eastAsia="宋体" w:cs="Times New Roman" w:asciiTheme="minorEastAsia" w:hAnsiTheme="minorEastAsia"/>
          <w:color w:val="0000FF"/>
          <w:spacing w:val="0"/>
          <w:sz w:val="21"/>
          <w:szCs w:val="21"/>
          <w:lang w:val="en-US" w:eastAsia="zh-CN"/>
        </w:rPr>
        <w:t>产品条款文字编码：</w:t>
      </w:r>
      <w:r>
        <w:rPr>
          <w:rFonts w:hint="eastAsia" w:eastAsia="宋体" w:cs="Times New Roman" w:asciiTheme="minorEastAsia" w:hAnsiTheme="minorEastAsia"/>
          <w:color w:val="0000FF"/>
          <w:spacing w:val="0"/>
          <w:sz w:val="21"/>
          <w:szCs w:val="21"/>
        </w:rPr>
        <w:t>恒大人寿[2022]意外伤害保险018 号</w:t>
      </w:r>
      <w:r>
        <w:rPr>
          <w:rFonts w:hint="eastAsia" w:eastAsia="宋体" w:cs="Times New Roman" w:asciiTheme="minorEastAsia" w:hAnsiTheme="minorEastAsia"/>
          <w:color w:val="0000FF"/>
          <w:spacing w:val="0"/>
          <w:sz w:val="21"/>
          <w:szCs w:val="21"/>
          <w:lang w:eastAsia="zh-CN"/>
        </w:rPr>
        <w:t>）</w:t>
      </w:r>
    </w:p>
    <w:p>
      <w:pPr>
        <w:autoSpaceDN w:val="0"/>
        <w:spacing w:line="360" w:lineRule="exact"/>
        <w:ind w:firstLine="422" w:firstLineChars="200"/>
        <w:rPr>
          <w:rFonts w:hint="eastAsia" w:eastAsia="宋体" w:cs="Times New Roman" w:asciiTheme="minorEastAsia" w:hAnsiTheme="minorEastAsia"/>
          <w:szCs w:val="21"/>
        </w:rPr>
      </w:pPr>
      <w:r>
        <w:rPr>
          <w:rFonts w:hint="eastAsia" w:ascii="宋体" w:hAnsi="宋体"/>
          <w:b/>
          <w:bCs/>
          <w:szCs w:val="21"/>
        </w:rPr>
        <w:t>（5）</w:t>
      </w:r>
      <w:r>
        <w:rPr>
          <w:rFonts w:hint="eastAsia" w:ascii="宋体" w:hAnsi="宋体"/>
          <w:b/>
          <w:bCs/>
          <w:szCs w:val="21"/>
          <w:lang w:eastAsia="zh-CN"/>
        </w:rPr>
        <w:t>责任免除</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因下列情形之一导致被保险人身故或伤残的，不承担给付保险金的责任：</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投保人对被保险人的故意杀害、故意伤害；</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被保险人故意自伤、故意犯罪或抗拒依法采取的刑事强制措施；</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被保险人自杀，但被保险人自杀时为无民事行为能力人的除外；</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被保险人服用、吸食或注射毒品；</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因被保险人斗殴、挑衅或其他故意行为而导致的打斗、被袭击或被谋杀；</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被保险人猝死；</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战争、军事冲突、暴乱或武装叛乱；</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核爆炸、核辐射或核污染；</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被保险人精神和行为障碍（依照世界卫生组织《疾病和有关健康问题的国</w:t>
      </w:r>
    </w:p>
    <w:p>
      <w:pPr>
        <w:numPr>
          <w:ilvl w:val="-1"/>
          <w:numId w:val="0"/>
        </w:numPr>
        <w:spacing w:beforeLines="0" w:afterLines="0" w:line="360" w:lineRule="exact"/>
        <w:ind w:leftChars="200" w:firstLine="0" w:firstLineChars="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际统计分类》第十次修订版（ICD‐10）确定），酗酒或受酒精的影响，未遵医嘱使用管制药物或处方药物，未按照说明书所示的内容使用非处方药物或有毒物质；</w:t>
      </w:r>
    </w:p>
    <w:p>
      <w:pPr>
        <w:numPr>
          <w:ilvl w:val="0"/>
          <w:numId w:val="8"/>
        </w:numPr>
        <w:spacing w:beforeLines="0" w:afterLines="0" w:line="360" w:lineRule="exact"/>
        <w:ind w:leftChars="0" w:firstLine="422" w:firstLineChars="200"/>
        <w:jc w:val="left"/>
        <w:rPr>
          <w:rFonts w:hint="eastAsia" w:eastAsia="宋体" w:cs="Times New Roman" w:asciiTheme="minorEastAsia" w:hAnsiTheme="minorEastAsia"/>
          <w:b/>
          <w:bCs/>
          <w:sz w:val="21"/>
          <w:szCs w:val="21"/>
        </w:rPr>
      </w:pPr>
      <w:r>
        <w:rPr>
          <w:rFonts w:hint="eastAsia" w:eastAsia="宋体" w:cs="Times New Roman" w:asciiTheme="minorEastAsia" w:hAnsiTheme="minorEastAsia"/>
          <w:b/>
          <w:bCs/>
          <w:sz w:val="21"/>
          <w:szCs w:val="21"/>
        </w:rPr>
        <w:t>被保险人违反公共交通工具承运人关于安全乘坐的规定。</w:t>
      </w:r>
    </w:p>
    <w:p>
      <w:pPr>
        <w:numPr>
          <w:ilvl w:val="-1"/>
          <w:numId w:val="0"/>
        </w:numPr>
        <w:spacing w:beforeLines="0" w:afterLines="0" w:line="360" w:lineRule="exact"/>
        <w:ind w:left="0" w:leftChars="0" w:firstLine="0" w:firstLineChars="0"/>
        <w:jc w:val="left"/>
        <w:rPr>
          <w:rFonts w:hint="eastAsia" w:eastAsia="宋体" w:cs="Times New Roman" w:asciiTheme="minorEastAsia" w:hAnsiTheme="minorEastAsia"/>
          <w:b/>
          <w:bCs/>
          <w:szCs w:val="21"/>
        </w:rPr>
      </w:pPr>
    </w:p>
    <w:p>
      <w:pPr>
        <w:pStyle w:val="2"/>
        <w:rPr>
          <w:rFonts w:hint="default" w:ascii="宋体" w:hAnsi="宋体" w:eastAsia="宋体" w:cs="宋体"/>
          <w:b/>
          <w:bCs/>
          <w:color w:val="000000"/>
          <w:kern w:val="0"/>
          <w:sz w:val="21"/>
          <w:szCs w:val="21"/>
          <w:highlight w:val="none"/>
          <w:lang w:val="en-US" w:eastAsia="zh-CN"/>
        </w:rPr>
      </w:pPr>
      <w:r>
        <w:rPr>
          <w:rFonts w:hint="eastAsia" w:cs="宋体"/>
          <w:b/>
          <w:bCs/>
          <w:color w:val="000000"/>
          <w:kern w:val="0"/>
          <w:sz w:val="21"/>
          <w:szCs w:val="21"/>
          <w:highlight w:val="none"/>
          <w:lang w:val="en-US" w:eastAsia="zh-CN"/>
        </w:rPr>
        <w:t>二、</w:t>
      </w:r>
      <w:r>
        <w:rPr>
          <w:rFonts w:hint="eastAsia" w:asciiTheme="minorEastAsia" w:hAnsiTheme="minorEastAsia"/>
          <w:b/>
          <w:bCs/>
          <w:spacing w:val="0"/>
          <w:sz w:val="21"/>
          <w:szCs w:val="21"/>
          <w:lang w:eastAsia="zh-CN"/>
        </w:rPr>
        <w:t>附赠</w:t>
      </w:r>
      <w:r>
        <w:rPr>
          <w:rFonts w:hint="eastAsia" w:cs="Times New Roman" w:asciiTheme="minorEastAsia" w:hAnsiTheme="minorEastAsia"/>
          <w:b/>
          <w:bCs/>
          <w:color w:val="auto"/>
          <w:spacing w:val="0"/>
          <w:kern w:val="2"/>
          <w:sz w:val="21"/>
          <w:szCs w:val="21"/>
          <w:lang w:val="en-US" w:eastAsia="zh-CN"/>
        </w:rPr>
        <w:t>保险权益合作方</w:t>
      </w:r>
      <w:r>
        <w:rPr>
          <w:rFonts w:hint="eastAsia" w:cs="Times New Roman" w:asciiTheme="minorEastAsia" w:hAnsiTheme="minorEastAsia"/>
          <w:b/>
          <w:bCs/>
          <w:color w:val="auto"/>
          <w:spacing w:val="0"/>
          <w:kern w:val="2"/>
          <w:sz w:val="21"/>
          <w:szCs w:val="21"/>
          <w:highlight w:val="none"/>
          <w:lang w:val="en-US" w:eastAsia="zh-CN"/>
        </w:rPr>
        <w:t>及</w:t>
      </w:r>
      <w:r>
        <w:rPr>
          <w:rFonts w:hint="eastAsia" w:cs="Times New Roman" w:asciiTheme="minorEastAsia" w:hAnsiTheme="minorEastAsia"/>
          <w:b/>
          <w:bCs/>
          <w:color w:val="auto"/>
          <w:spacing w:val="0"/>
          <w:kern w:val="2"/>
          <w:sz w:val="21"/>
          <w:szCs w:val="21"/>
          <w:highlight w:val="none"/>
        </w:rPr>
        <w:t>投保声明</w:t>
      </w:r>
    </w:p>
    <w:p>
      <w:pPr>
        <w:pStyle w:val="2"/>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小金领</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系列</w:t>
      </w:r>
      <w:r>
        <w:rPr>
          <w:rFonts w:hint="eastAsia" w:ascii="宋体" w:hAnsi="宋体" w:eastAsia="宋体" w:cs="宋体"/>
          <w:b/>
          <w:bCs/>
          <w:color w:val="000000"/>
          <w:kern w:val="0"/>
          <w:sz w:val="21"/>
          <w:szCs w:val="21"/>
        </w:rPr>
        <w:t>增值服务</w:t>
      </w:r>
      <w:r>
        <w:rPr>
          <w:rFonts w:hint="eastAsia" w:ascii="宋体" w:hAnsi="宋体" w:cs="宋体"/>
          <w:b/>
          <w:bCs/>
          <w:color w:val="000000"/>
          <w:kern w:val="0"/>
          <w:sz w:val="21"/>
          <w:szCs w:val="21"/>
          <w:lang w:eastAsia="zh-CN"/>
        </w:rPr>
        <w:t>产品</w:t>
      </w:r>
      <w:r>
        <w:rPr>
          <w:rFonts w:hint="eastAsia" w:cs="宋体"/>
          <w:b/>
          <w:bCs/>
          <w:color w:val="000000"/>
          <w:kern w:val="0"/>
          <w:sz w:val="21"/>
          <w:szCs w:val="21"/>
          <w:lang w:eastAsia="zh-CN"/>
        </w:rPr>
        <w:t>中附赠的</w:t>
      </w:r>
      <w:r>
        <w:rPr>
          <w:rFonts w:hint="eastAsia" w:ascii="宋体" w:hAnsi="宋体" w:eastAsia="宋体" w:cs="宋体"/>
          <w:b/>
          <w:bCs/>
          <w:color w:val="000000"/>
          <w:kern w:val="0"/>
          <w:sz w:val="21"/>
          <w:szCs w:val="21"/>
        </w:rPr>
        <w:t>保险服务为中信银行信用卡中心赠送给主</w:t>
      </w:r>
      <w:r>
        <w:rPr>
          <w:rFonts w:hint="eastAsia" w:cs="宋体"/>
          <w:b/>
          <w:bCs/>
          <w:color w:val="000000"/>
          <w:kern w:val="0"/>
          <w:sz w:val="21"/>
          <w:szCs w:val="21"/>
          <w:lang w:eastAsia="zh-CN"/>
        </w:rPr>
        <w:t>卡</w:t>
      </w:r>
      <w:r>
        <w:rPr>
          <w:rFonts w:hint="eastAsia" w:ascii="宋体" w:hAnsi="宋体" w:eastAsia="宋体" w:cs="宋体"/>
          <w:b/>
          <w:bCs/>
          <w:color w:val="000000"/>
          <w:kern w:val="0"/>
          <w:sz w:val="21"/>
          <w:szCs w:val="21"/>
        </w:rPr>
        <w:t>持卡人的保险权益。投保人为中信银行信用卡中心、被保险人为订购</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小金领</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系列</w:t>
      </w:r>
      <w:r>
        <w:rPr>
          <w:rFonts w:hint="eastAsia" w:ascii="宋体" w:hAnsi="宋体" w:eastAsia="宋体" w:cs="宋体"/>
          <w:b/>
          <w:bCs/>
          <w:color w:val="000000"/>
          <w:kern w:val="0"/>
          <w:sz w:val="21"/>
          <w:szCs w:val="21"/>
        </w:rPr>
        <w:t>增值服务</w:t>
      </w:r>
      <w:r>
        <w:rPr>
          <w:rFonts w:hint="eastAsia" w:ascii="宋体" w:hAnsi="宋体" w:cs="宋体"/>
          <w:b/>
          <w:bCs/>
          <w:color w:val="000000"/>
          <w:kern w:val="0"/>
          <w:sz w:val="21"/>
          <w:szCs w:val="21"/>
          <w:lang w:eastAsia="zh-CN"/>
        </w:rPr>
        <w:t>产品</w:t>
      </w:r>
      <w:r>
        <w:rPr>
          <w:rFonts w:hint="eastAsia" w:ascii="宋体" w:hAnsi="宋体" w:eastAsia="宋体" w:cs="宋体"/>
          <w:b/>
          <w:bCs/>
          <w:color w:val="000000"/>
          <w:kern w:val="0"/>
          <w:sz w:val="21"/>
          <w:szCs w:val="21"/>
        </w:rPr>
        <w:t>且</w:t>
      </w:r>
      <w:r>
        <w:rPr>
          <w:rFonts w:hint="eastAsia" w:ascii="宋体" w:hAnsi="宋体" w:cs="宋体"/>
          <w:b/>
          <w:bCs/>
          <w:color w:val="000000"/>
          <w:kern w:val="0"/>
          <w:sz w:val="21"/>
          <w:szCs w:val="21"/>
          <w:lang w:eastAsia="zh-CN"/>
        </w:rPr>
        <w:t>保险权益</w:t>
      </w:r>
      <w:r>
        <w:rPr>
          <w:rFonts w:hint="eastAsia" w:ascii="宋体" w:hAnsi="宋体" w:eastAsia="宋体" w:cs="宋体"/>
          <w:b/>
          <w:bCs/>
          <w:color w:val="000000"/>
          <w:kern w:val="0"/>
          <w:sz w:val="21"/>
          <w:szCs w:val="21"/>
        </w:rPr>
        <w:t>已生效的持卡人本人</w:t>
      </w:r>
      <w:r>
        <w:rPr>
          <w:rFonts w:hint="eastAsia" w:ascii="宋体" w:hAnsi="宋体" w:eastAsia="宋体" w:cs="宋体"/>
          <w:b/>
          <w:bCs/>
          <w:color w:val="000000"/>
          <w:kern w:val="0"/>
          <w:sz w:val="21"/>
          <w:szCs w:val="21"/>
          <w:lang w:eastAsia="zh-CN"/>
        </w:rPr>
        <w:t>。</w:t>
      </w:r>
    </w:p>
    <w:p>
      <w:pPr>
        <w:pStyle w:val="2"/>
        <w:rPr>
          <w:rFonts w:hint="default" w:ascii="宋体" w:hAnsi="宋体" w:eastAsia="宋体" w:cs="宋体"/>
          <w:b/>
          <w:bCs/>
          <w:color w:val="auto"/>
          <w:kern w:val="0"/>
          <w:sz w:val="21"/>
          <w:szCs w:val="21"/>
          <w:lang w:val="en-US" w:eastAsia="zh-CN"/>
        </w:rPr>
      </w:pPr>
      <w:r>
        <w:rPr>
          <w:rFonts w:hint="eastAsia" w:cs="宋体"/>
          <w:b/>
          <w:bCs/>
          <w:color w:val="auto"/>
          <w:kern w:val="0"/>
          <w:sz w:val="21"/>
          <w:szCs w:val="21"/>
          <w:lang w:val="en-US" w:eastAsia="zh-CN"/>
        </w:rPr>
        <w:t>在2023年8月31日及之前订单：</w:t>
      </w:r>
    </w:p>
    <w:p>
      <w:pPr>
        <w:pStyle w:val="2"/>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“小金领”系列增值服务产品</w:t>
      </w:r>
      <w:r>
        <w:rPr>
          <w:rFonts w:hint="eastAsia" w:cs="宋体"/>
          <w:b w:val="0"/>
          <w:bCs w:val="0"/>
          <w:color w:val="000000"/>
          <w:kern w:val="0"/>
          <w:sz w:val="21"/>
          <w:szCs w:val="21"/>
          <w:lang w:eastAsia="zh-CN"/>
        </w:rPr>
        <w:t>中附赠的</w:t>
      </w:r>
      <w:r>
        <w:rPr>
          <w:rFonts w:hint="eastAsia" w:ascii="宋体" w:hAnsi="宋体" w:eastAsia="宋体" w:cs="宋体"/>
          <w:b w:val="0"/>
          <w:bCs w:val="0"/>
          <w:color w:val="000000"/>
          <w:kern w:val="0"/>
          <w:sz w:val="21"/>
          <w:szCs w:val="21"/>
        </w:rPr>
        <w:t>保险服务承保公司为恒大人寿保险有限公司，该保险为团体保险，持卡人可致电恒大人寿保险有限公司952299或1010-9955</w:t>
      </w:r>
      <w:r>
        <w:rPr>
          <w:rFonts w:hint="eastAsia"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bidi="ar-SA"/>
        </w:rPr>
        <w:t>或恒大人寿保险有限公司深圳中心支公司理赔服务电话：0755-33315407</w:t>
      </w:r>
      <w:r>
        <w:rPr>
          <w:rFonts w:hint="eastAsia" w:ascii="宋体" w:hAnsi="宋体" w:eastAsia="宋体" w:cs="宋体"/>
          <w:b w:val="0"/>
          <w:bCs w:val="0"/>
          <w:color w:val="000000"/>
          <w:kern w:val="0"/>
          <w:sz w:val="21"/>
          <w:szCs w:val="21"/>
        </w:rPr>
        <w:t>查询或申请保险凭证。</w:t>
      </w:r>
    </w:p>
    <w:p>
      <w:pPr>
        <w:pStyle w:val="2"/>
        <w:rPr>
          <w:rFonts w:hint="default" w:ascii="宋体" w:hAnsi="宋体" w:eastAsia="宋体" w:cs="宋体"/>
          <w:b/>
          <w:bCs/>
          <w:color w:val="auto"/>
          <w:kern w:val="0"/>
          <w:sz w:val="21"/>
          <w:szCs w:val="21"/>
          <w:lang w:val="en-US" w:eastAsia="zh-CN"/>
        </w:rPr>
      </w:pPr>
      <w:r>
        <w:rPr>
          <w:rFonts w:hint="eastAsia" w:cs="宋体"/>
          <w:b/>
          <w:bCs/>
          <w:color w:val="auto"/>
          <w:kern w:val="0"/>
          <w:sz w:val="21"/>
          <w:szCs w:val="21"/>
          <w:lang w:val="en-US" w:eastAsia="zh-CN"/>
        </w:rPr>
        <w:t>在2023年9月1日及之后订单（含续费订单）：</w:t>
      </w:r>
    </w:p>
    <w:p>
      <w:pPr>
        <w:pStyle w:val="2"/>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“小金领”系列增值服务产品</w:t>
      </w:r>
      <w:r>
        <w:rPr>
          <w:rFonts w:hint="eastAsia" w:cs="宋体"/>
          <w:b w:val="0"/>
          <w:bCs w:val="0"/>
          <w:color w:val="000000"/>
          <w:kern w:val="0"/>
          <w:sz w:val="21"/>
          <w:szCs w:val="21"/>
          <w:lang w:eastAsia="zh-CN"/>
        </w:rPr>
        <w:t>中附赠的</w:t>
      </w:r>
      <w:r>
        <w:rPr>
          <w:rFonts w:hint="eastAsia" w:ascii="宋体" w:hAnsi="宋体" w:eastAsia="宋体" w:cs="宋体"/>
          <w:b w:val="0"/>
          <w:bCs w:val="0"/>
          <w:color w:val="000000"/>
          <w:kern w:val="0"/>
          <w:sz w:val="21"/>
          <w:szCs w:val="21"/>
        </w:rPr>
        <w:t>保险服务承保公司为众安在线财产保险股份有限公司</w:t>
      </w:r>
      <w:r>
        <w:rPr>
          <w:rFonts w:hint="eastAsia"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该保险为团体保险，持卡人可致电众安在线财产保险股份有限公司</w:t>
      </w:r>
      <w:r>
        <w:rPr>
          <w:rFonts w:hint="eastAsia" w:ascii="宋体" w:hAnsi="宋体" w:eastAsia="宋体" w:cs="宋体"/>
          <w:b w:val="0"/>
          <w:bCs w:val="0"/>
          <w:color w:val="000000"/>
          <w:kern w:val="0"/>
          <w:sz w:val="21"/>
          <w:szCs w:val="21"/>
          <w:lang w:val="en-US" w:eastAsia="zh-CN" w:bidi="ar-SA"/>
        </w:rPr>
        <w:t>400-636-8888/956010</w:t>
      </w:r>
      <w:r>
        <w:rPr>
          <w:rFonts w:hint="eastAsia" w:ascii="宋体" w:hAnsi="宋体" w:eastAsia="宋体" w:cs="宋体"/>
          <w:b w:val="0"/>
          <w:bCs w:val="0"/>
          <w:color w:val="000000"/>
          <w:kern w:val="0"/>
          <w:sz w:val="21"/>
          <w:szCs w:val="21"/>
        </w:rPr>
        <w:t>查询或申请保险凭证。</w:t>
      </w:r>
    </w:p>
    <w:p>
      <w:pPr>
        <w:rPr>
          <w:rFonts w:hint="eastAsia" w:ascii="宋体" w:hAnsi="宋体" w:eastAsia="宋体" w:cs="宋体"/>
          <w:b/>
          <w:bCs/>
          <w:color w:val="000000"/>
          <w:kern w:val="0"/>
          <w:sz w:val="21"/>
          <w:szCs w:val="21"/>
        </w:rPr>
      </w:pPr>
    </w:p>
    <w:p>
      <w:pPr>
        <w:pStyle w:val="2"/>
        <w:rPr>
          <w:rFonts w:hint="eastAsia" w:ascii="宋体" w:hAnsi="宋体" w:eastAsia="宋体" w:cs="宋体"/>
          <w:b/>
          <w:bCs/>
          <w:color w:val="000000"/>
          <w:kern w:val="0"/>
          <w:sz w:val="21"/>
          <w:szCs w:val="21"/>
          <w:highlight w:val="yellow"/>
          <w:lang w:val="zh-TW"/>
        </w:rPr>
      </w:pPr>
      <w:r>
        <w:rPr>
          <w:rFonts w:hint="eastAsia" w:cs="宋体"/>
          <w:b/>
          <w:bCs/>
          <w:color w:val="000000"/>
          <w:kern w:val="0"/>
          <w:sz w:val="21"/>
          <w:szCs w:val="21"/>
          <w:highlight w:val="none"/>
          <w:lang w:val="en-US" w:eastAsia="zh-CN"/>
        </w:rPr>
        <w:t>三</w:t>
      </w:r>
      <w:r>
        <w:rPr>
          <w:rFonts w:hint="eastAsia" w:cs="Times New Roman" w:asciiTheme="minorEastAsia" w:hAnsiTheme="minorEastAsia"/>
          <w:b/>
          <w:bCs/>
          <w:color w:val="auto"/>
          <w:spacing w:val="0"/>
          <w:kern w:val="2"/>
          <w:sz w:val="21"/>
          <w:szCs w:val="21"/>
          <w:highlight w:val="none"/>
          <w:lang w:val="en-US" w:eastAsia="zh-CN"/>
        </w:rPr>
        <w:t>、</w:t>
      </w:r>
      <w:r>
        <w:rPr>
          <w:rFonts w:hint="eastAsia" w:cs="Times New Roman" w:asciiTheme="minorEastAsia" w:hAnsiTheme="minorEastAsia"/>
          <w:b/>
          <w:bCs/>
          <w:spacing w:val="0"/>
          <w:sz w:val="21"/>
          <w:szCs w:val="21"/>
          <w:lang w:eastAsia="zh-CN"/>
        </w:rPr>
        <w:t>附赠</w:t>
      </w:r>
      <w:r>
        <w:rPr>
          <w:rFonts w:hint="eastAsia" w:cs="Times New Roman" w:asciiTheme="minorEastAsia" w:hAnsiTheme="minorEastAsia"/>
          <w:b/>
          <w:bCs/>
          <w:spacing w:val="0"/>
          <w:kern w:val="2"/>
          <w:sz w:val="21"/>
          <w:szCs w:val="21"/>
          <w:lang w:val="en-US" w:eastAsia="zh-CN"/>
        </w:rPr>
        <w:t>保险权益</w:t>
      </w:r>
      <w:r>
        <w:rPr>
          <w:rFonts w:hint="eastAsia" w:eastAsia="宋体" w:cs="Times New Roman" w:asciiTheme="minorEastAsia" w:hAnsiTheme="minorEastAsia"/>
          <w:b/>
          <w:bCs/>
          <w:color w:val="auto"/>
          <w:spacing w:val="0"/>
          <w:kern w:val="2"/>
          <w:sz w:val="21"/>
          <w:szCs w:val="21"/>
          <w:highlight w:val="none"/>
          <w:lang w:val="en-US"/>
        </w:rPr>
        <w:t>理赔流程</w:t>
      </w:r>
    </w:p>
    <w:p>
      <w:pPr>
        <w:pStyle w:val="2"/>
        <w:ind w:left="0" w:firstLine="412" w:firstLineChars="200"/>
        <w:rPr>
          <w:rFonts w:hint="default" w:cs="宋体"/>
          <w:b w:val="0"/>
          <w:bCs w:val="0"/>
          <w:color w:val="auto"/>
          <w:kern w:val="0"/>
          <w:sz w:val="21"/>
          <w:szCs w:val="21"/>
          <w:lang w:val="en-US" w:eastAsia="zh-CN"/>
        </w:rPr>
      </w:pPr>
      <w:r>
        <w:rPr>
          <w:rFonts w:hint="eastAsia" w:cs="宋体"/>
          <w:b w:val="0"/>
          <w:bCs w:val="0"/>
          <w:color w:val="auto"/>
          <w:kern w:val="0"/>
          <w:sz w:val="21"/>
          <w:szCs w:val="21"/>
          <w:lang w:val="en-US" w:eastAsia="zh-CN"/>
        </w:rPr>
        <w:t>依据订单时间由不同的保险公司进行承保及理赔，</w:t>
      </w:r>
      <w:r>
        <w:rPr>
          <w:rFonts w:hint="eastAsia" w:cs="宋体"/>
          <w:b w:val="0"/>
          <w:bCs w:val="0"/>
          <w:color w:val="auto"/>
          <w:spacing w:val="-2"/>
          <w:kern w:val="0"/>
          <w:sz w:val="21"/>
          <w:szCs w:val="21"/>
          <w:lang w:val="en-US" w:eastAsia="zh-CN"/>
        </w:rPr>
        <w:t>理赔资料以保险公司要求为准</w:t>
      </w:r>
    </w:p>
    <w:p>
      <w:pPr>
        <w:pStyle w:val="2"/>
        <w:numPr>
          <w:ilvl w:val="0"/>
          <w:numId w:val="9"/>
        </w:numPr>
        <w:rPr>
          <w:rFonts w:hint="eastAsia" w:cs="宋体"/>
          <w:b/>
          <w:bCs/>
          <w:color w:val="auto"/>
          <w:kern w:val="0"/>
          <w:sz w:val="21"/>
          <w:szCs w:val="21"/>
          <w:lang w:val="en-US" w:eastAsia="zh-CN"/>
        </w:rPr>
      </w:pPr>
      <w:r>
        <w:rPr>
          <w:rFonts w:hint="eastAsia" w:cs="宋体"/>
          <w:b/>
          <w:bCs/>
          <w:color w:val="auto"/>
          <w:kern w:val="0"/>
          <w:sz w:val="21"/>
          <w:szCs w:val="21"/>
          <w:lang w:val="en-US" w:eastAsia="zh-CN"/>
        </w:rPr>
        <w:t>在2023年8月31日及之前订单：</w:t>
      </w:r>
    </w:p>
    <w:p>
      <w:pPr>
        <w:numPr>
          <w:ilvl w:val="-1"/>
          <w:numId w:val="0"/>
        </w:numPr>
        <w:ind w:firstLine="420" w:firstLineChars="200"/>
        <w:rPr>
          <w:rFonts w:hint="default" w:ascii="Times New Roman" w:hAnsi="Times New Roman" w:eastAsia="宋体" w:cs="Times New Roman"/>
          <w:b w:val="0"/>
          <w:bCs w:val="0"/>
          <w:color w:val="auto"/>
          <w:szCs w:val="24"/>
        </w:rPr>
      </w:pPr>
      <w:r>
        <w:rPr>
          <w:rFonts w:hint="default" w:ascii="Times New Roman" w:hAnsi="Times New Roman" w:eastAsia="宋体" w:cs="Times New Roman"/>
          <w:b w:val="0"/>
          <w:bCs w:val="0"/>
          <w:szCs w:val="24"/>
        </w:rPr>
        <w:t>出险后拨打</w:t>
      </w:r>
      <w:r>
        <w:rPr>
          <w:rFonts w:hint="eastAsia" w:ascii="宋体" w:hAnsi="宋体" w:eastAsia="宋体" w:cs="宋体"/>
          <w:color w:val="auto"/>
          <w:kern w:val="2"/>
          <w:sz w:val="21"/>
          <w:szCs w:val="21"/>
          <w:lang w:val="en-US" w:eastAsia="zh-CN" w:bidi="ar-SA"/>
        </w:rPr>
        <w:t>恒大人寿保险有限公司服务</w:t>
      </w:r>
      <w:r>
        <w:rPr>
          <w:rFonts w:hint="default" w:ascii="Times New Roman" w:hAnsi="Times New Roman" w:eastAsia="宋体" w:cs="Times New Roman"/>
          <w:b w:val="0"/>
          <w:bCs w:val="0"/>
          <w:szCs w:val="24"/>
        </w:rPr>
        <w:t>客服电话进行报案</w:t>
      </w:r>
      <w:r>
        <w:rPr>
          <w:rFonts w:hint="eastAsia" w:cs="Times New Roman"/>
          <w:b w:val="0"/>
          <w:bCs w:val="0"/>
          <w:szCs w:val="24"/>
          <w:lang w:eastAsia="zh-CN"/>
        </w:rPr>
        <w:t>，</w:t>
      </w:r>
      <w:r>
        <w:rPr>
          <w:rFonts w:hint="default" w:ascii="Times New Roman" w:hAnsi="Times New Roman" w:eastAsia="宋体" w:cs="Times New Roman"/>
          <w:b w:val="0"/>
          <w:bCs w:val="0"/>
          <w:szCs w:val="24"/>
        </w:rPr>
        <w:t>具体理赔流程如下：</w:t>
      </w:r>
    </w:p>
    <w:p>
      <w:pPr>
        <w:pStyle w:val="4"/>
        <w:keepNext w:val="0"/>
        <w:keepLines w:val="0"/>
        <w:pageBreakBefore w:val="0"/>
        <w:widowControl/>
        <w:numPr>
          <w:ilvl w:val="0"/>
          <w:numId w:val="10"/>
        </w:numPr>
        <w:suppressLineNumbers w:val="0"/>
        <w:shd w:val="clear" w:fill="FFFFFF"/>
        <w:kinsoku/>
        <w:wordWrap/>
        <w:overflowPunct/>
        <w:topLinePunct w:val="0"/>
        <w:autoSpaceDE/>
        <w:bidi w:val="0"/>
        <w:spacing w:before="0" w:beforeAutospacing="0" w:after="0" w:afterAutospacing="0" w:line="240" w:lineRule="auto"/>
        <w:ind w:leftChars="0" w:right="0" w:righ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拨打承保公司恒大人寿保险有限公司服务电话：400-636-8888/956010，或恒大人寿保险有限公司深圳中心支公司理赔服务电话：0755-33315407，并拨打中信银行信用卡中心热线电话4008895558进行情况报备。</w:t>
      </w:r>
    </w:p>
    <w:p>
      <w:pPr>
        <w:pStyle w:val="4"/>
        <w:keepNext w:val="0"/>
        <w:keepLines w:val="0"/>
        <w:pageBreakBefore w:val="0"/>
        <w:widowControl/>
        <w:numPr>
          <w:ilvl w:val="0"/>
          <w:numId w:val="10"/>
        </w:numPr>
        <w:suppressLineNumbers w:val="0"/>
        <w:shd w:val="clear" w:fill="FFFFFF"/>
        <w:kinsoku/>
        <w:wordWrap/>
        <w:overflowPunct/>
        <w:topLinePunct w:val="0"/>
        <w:autoSpaceDE/>
        <w:bidi w:val="0"/>
        <w:spacing w:before="0" w:beforeAutospacing="0" w:after="0" w:afterAutospacing="0" w:line="240" w:lineRule="auto"/>
        <w:ind w:leftChars="0" w:right="0" w:righ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根据保险人的要求准备理赔资料，准备齐全后，邮寄至恒大人寿保险有限公司深圳中心支公司，进行审核。（地址：深圳市福田区莲花路2005号文博大厦24楼）。</w:t>
      </w:r>
    </w:p>
    <w:p>
      <w:pPr>
        <w:pStyle w:val="4"/>
        <w:keepNext w:val="0"/>
        <w:keepLines w:val="0"/>
        <w:pageBreakBefore w:val="0"/>
        <w:widowControl/>
        <w:numPr>
          <w:ilvl w:val="0"/>
          <w:numId w:val="10"/>
        </w:numPr>
        <w:suppressLineNumbers w:val="0"/>
        <w:shd w:val="clear" w:fill="FFFFFF"/>
        <w:kinsoku/>
        <w:wordWrap/>
        <w:overflowPunct/>
        <w:topLinePunct w:val="0"/>
        <w:autoSpaceDE/>
        <w:bidi w:val="0"/>
        <w:spacing w:before="0" w:beforeAutospacing="0" w:after="0" w:afterAutospacing="0" w:line="240" w:lineRule="auto"/>
        <w:ind w:leftChars="0" w:right="0" w:righ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经查核符合赔偿条件的，保险人将于收齐所需理赔单证资料后5个工作日内完成理赔处理。对于重大疑难案件，20个工作日内完成理赔处理或给予理赔处理意见。</w:t>
      </w:r>
    </w:p>
    <w:p>
      <w:pPr>
        <w:pStyle w:val="2"/>
        <w:spacing w:line="240" w:lineRule="auto"/>
        <w:rPr>
          <w:rFonts w:hint="default" w:ascii="宋体" w:hAnsi="宋体" w:eastAsia="宋体" w:cs="宋体"/>
          <w:b/>
          <w:bCs/>
          <w:color w:val="auto"/>
          <w:kern w:val="0"/>
          <w:sz w:val="21"/>
          <w:szCs w:val="21"/>
          <w:lang w:val="en-US" w:eastAsia="zh-CN"/>
        </w:rPr>
      </w:pPr>
      <w:r>
        <w:rPr>
          <w:rFonts w:hint="eastAsia" w:cs="宋体"/>
          <w:b/>
          <w:bCs/>
          <w:color w:val="auto"/>
          <w:kern w:val="0"/>
          <w:sz w:val="21"/>
          <w:szCs w:val="21"/>
          <w:lang w:val="en-US" w:eastAsia="zh-CN"/>
        </w:rPr>
        <w:t>（二）在2023年9月1日及之后订单（含续费订单）：</w:t>
      </w:r>
    </w:p>
    <w:p>
      <w:pPr>
        <w:autoSpaceDN w:val="0"/>
        <w:spacing w:line="240" w:lineRule="auto"/>
        <w:ind w:firstLine="420" w:firstLineChars="200"/>
        <w:rPr>
          <w:rFonts w:hint="eastAsia" w:ascii="宋体" w:hAnsi="宋体"/>
          <w:szCs w:val="21"/>
        </w:rPr>
      </w:pPr>
      <w:r>
        <w:rPr>
          <w:rFonts w:hint="eastAsia" w:ascii="宋体" w:hAnsi="宋体"/>
          <w:szCs w:val="21"/>
        </w:rPr>
        <w:t>出险后拨打众安在线财产保险股份有限公司客服电话进行报案。具体理赔流程如下：</w:t>
      </w:r>
    </w:p>
    <w:p>
      <w:pPr>
        <w:numPr>
          <w:ilvl w:val="0"/>
          <w:numId w:val="11"/>
        </w:numPr>
        <w:autoSpaceDN w:val="0"/>
        <w:spacing w:line="240" w:lineRule="auto"/>
        <w:ind w:leftChars="0" w:firstLine="400" w:firstLineChars="0"/>
        <w:rPr>
          <w:rFonts w:hint="eastAsia" w:ascii="宋体" w:hAnsi="宋体"/>
          <w:szCs w:val="21"/>
        </w:rPr>
      </w:pPr>
      <w:r>
        <w:rPr>
          <w:rFonts w:hint="eastAsia" w:ascii="宋体" w:hAnsi="宋体"/>
          <w:szCs w:val="21"/>
        </w:rPr>
        <w:t>拨打众安客服热线952299或1010-9955；</w:t>
      </w:r>
    </w:p>
    <w:p>
      <w:pPr>
        <w:numPr>
          <w:ilvl w:val="0"/>
          <w:numId w:val="11"/>
        </w:numPr>
        <w:autoSpaceDN w:val="0"/>
        <w:spacing w:line="240" w:lineRule="auto"/>
        <w:ind w:leftChars="0" w:firstLine="400" w:firstLineChars="0"/>
        <w:rPr>
          <w:rFonts w:hint="eastAsia" w:ascii="宋体" w:hAnsi="宋体"/>
          <w:szCs w:val="21"/>
        </w:rPr>
      </w:pPr>
      <w:r>
        <w:rPr>
          <w:rFonts w:hint="eastAsia" w:ascii="宋体" w:hAnsi="宋体"/>
          <w:szCs w:val="21"/>
        </w:rPr>
        <w:t>准备证明保险事故的相关材料；</w:t>
      </w:r>
    </w:p>
    <w:p>
      <w:pPr>
        <w:numPr>
          <w:ilvl w:val="0"/>
          <w:numId w:val="11"/>
        </w:numPr>
        <w:autoSpaceDN w:val="0"/>
        <w:spacing w:line="240" w:lineRule="auto"/>
        <w:ind w:leftChars="0" w:firstLine="400" w:firstLineChars="0"/>
        <w:rPr>
          <w:rFonts w:hint="eastAsia" w:ascii="宋体" w:hAnsi="宋体"/>
          <w:szCs w:val="21"/>
        </w:rPr>
      </w:pPr>
      <w:r>
        <w:rPr>
          <w:rFonts w:hint="eastAsia" w:ascii="宋体" w:hAnsi="宋体"/>
          <w:szCs w:val="21"/>
        </w:rPr>
        <w:t>理赔材料提供方式：寄送至上海市黄浦区北京东路130号中实大楼5楼，数字生活理赔部收，联系电话：952299或10109955，邮编：200002。</w:t>
      </w:r>
    </w:p>
    <w:p>
      <w:pPr>
        <w:numPr>
          <w:ilvl w:val="0"/>
          <w:numId w:val="11"/>
        </w:numPr>
        <w:autoSpaceDN w:val="0"/>
        <w:spacing w:line="240" w:lineRule="auto"/>
        <w:ind w:leftChars="0" w:firstLine="400" w:firstLineChars="0"/>
        <w:rPr>
          <w:rFonts w:hint="eastAsia" w:ascii="宋体" w:hAnsi="宋体"/>
          <w:szCs w:val="21"/>
        </w:rPr>
      </w:pPr>
      <w:r>
        <w:rPr>
          <w:rFonts w:hint="eastAsia" w:ascii="宋体" w:hAnsi="宋体"/>
          <w:szCs w:val="21"/>
        </w:rPr>
        <w:t>确属保险责任范围，众安保险在接收到被保险人或者受益人的赔偿或者给付保险金请求及完整材料后，于5个工作日内作出核定；如遇复杂情形，可将核定期限延展至30日。</w:t>
      </w:r>
    </w:p>
    <w:p>
      <w:pPr>
        <w:numPr>
          <w:ilvl w:val="0"/>
          <w:numId w:val="11"/>
        </w:numPr>
        <w:autoSpaceDN w:val="0"/>
        <w:spacing w:line="240" w:lineRule="auto"/>
        <w:ind w:firstLine="400"/>
        <w:rPr>
          <w:rFonts w:hint="default"/>
        </w:rPr>
      </w:pPr>
      <w:r>
        <w:rPr>
          <w:rFonts w:hint="eastAsia" w:ascii="宋体" w:hAnsi="宋体"/>
          <w:szCs w:val="21"/>
        </w:rPr>
        <w:t>赔款资金将支付至被保险人账户或受益人账户。</w:t>
      </w:r>
    </w:p>
    <w:p>
      <w:pPr>
        <w:pStyle w:val="2"/>
        <w:rPr>
          <w:rFonts w:hint="default"/>
        </w:rPr>
      </w:pPr>
    </w:p>
    <w:p>
      <w:pPr>
        <w:numPr>
          <w:ilvl w:val="0"/>
          <w:numId w:val="0"/>
        </w:numPr>
        <w:spacing w:line="360" w:lineRule="exact"/>
        <w:ind w:firstLine="422" w:firstLineChars="200"/>
        <w:jc w:val="left"/>
        <w:rPr>
          <w:rFonts w:hint="default" w:asciiTheme="minorEastAsia" w:hAnsiTheme="minorEastAsia"/>
          <w:b/>
          <w:bCs/>
          <w:szCs w:val="21"/>
        </w:rPr>
      </w:pPr>
      <w:r>
        <w:rPr>
          <w:rFonts w:hint="eastAsia" w:asciiTheme="minorEastAsia" w:hAnsiTheme="minorEastAsia"/>
          <w:b/>
          <w:bCs/>
          <w:szCs w:val="21"/>
          <w:lang w:val="en-US" w:eastAsia="zh-CN"/>
        </w:rPr>
        <w:t>四、</w:t>
      </w:r>
      <w:r>
        <w:rPr>
          <w:rFonts w:hint="eastAsia" w:asciiTheme="minorEastAsia" w:hAnsiTheme="minorEastAsia"/>
          <w:b/>
          <w:bCs/>
          <w:szCs w:val="21"/>
        </w:rPr>
        <w:t>服务有效期</w:t>
      </w:r>
      <w:r>
        <w:rPr>
          <w:rFonts w:hint="eastAsia" w:cs="Times New Roman" w:asciiTheme="minorEastAsia" w:hAnsiTheme="minorEastAsia"/>
          <w:b/>
          <w:bCs/>
          <w:szCs w:val="21"/>
          <w:lang w:val="en-US" w:eastAsia="zh-CN"/>
        </w:rPr>
        <w:t>及产品续订</w:t>
      </w:r>
    </w:p>
    <w:p>
      <w:pPr>
        <w:numPr>
          <w:ilvl w:val="0"/>
          <w:numId w:val="12"/>
        </w:numPr>
        <w:spacing w:line="360" w:lineRule="exact"/>
        <w:ind w:left="2" w:leftChars="1" w:firstLine="422" w:firstLineChars="200"/>
        <w:jc w:val="left"/>
        <w:rPr>
          <w:rFonts w:asciiTheme="minorEastAsia" w:hAnsiTheme="minorEastAsia"/>
          <w:b/>
          <w:bCs/>
          <w:szCs w:val="21"/>
        </w:rPr>
      </w:pPr>
      <w:r>
        <w:rPr>
          <w:rFonts w:hint="eastAsia" w:asciiTheme="minorEastAsia" w:hAnsiTheme="minorEastAsia"/>
          <w:b/>
          <w:bCs/>
          <w:szCs w:val="21"/>
        </w:rPr>
        <w:t>“</w:t>
      </w:r>
      <w:r>
        <w:rPr>
          <w:rFonts w:hint="eastAsia" w:asciiTheme="minorEastAsia" w:hAnsiTheme="minorEastAsia"/>
          <w:b/>
          <w:bCs/>
          <w:szCs w:val="21"/>
          <w:lang w:eastAsia="zh-CN"/>
        </w:rPr>
        <w:t>小金领</w:t>
      </w:r>
      <w:r>
        <w:rPr>
          <w:rFonts w:hint="eastAsia" w:asciiTheme="minorEastAsia" w:hAnsiTheme="minorEastAsia"/>
          <w:b/>
          <w:bCs/>
          <w:szCs w:val="21"/>
        </w:rPr>
        <w:t>”</w:t>
      </w:r>
      <w:r>
        <w:rPr>
          <w:rFonts w:hint="eastAsia" w:asciiTheme="minorEastAsia" w:hAnsiTheme="minorEastAsia"/>
          <w:b/>
          <w:bCs/>
          <w:szCs w:val="21"/>
          <w:lang w:eastAsia="zh-CN"/>
        </w:rPr>
        <w:t>优选</w:t>
      </w:r>
      <w:r>
        <w:rPr>
          <w:rFonts w:hint="eastAsia" w:asciiTheme="minorEastAsia" w:hAnsiTheme="minorEastAsia"/>
          <w:b/>
          <w:bCs/>
          <w:szCs w:val="21"/>
        </w:rPr>
        <w:t>增值服务产品附赠的保险权益</w:t>
      </w:r>
      <w:r>
        <w:rPr>
          <w:rFonts w:hint="eastAsia" w:asciiTheme="minorEastAsia" w:hAnsiTheme="minorEastAsia"/>
          <w:b/>
          <w:bCs/>
          <w:szCs w:val="21"/>
          <w:lang w:eastAsia="zh-CN"/>
        </w:rPr>
        <w:t>、</w:t>
      </w:r>
      <w:r>
        <w:rPr>
          <w:rFonts w:hint="eastAsia" w:ascii="宋体" w:hAnsi="宋体" w:cs="宋体"/>
          <w:b/>
          <w:bCs/>
          <w:color w:val="000000"/>
          <w:kern w:val="0"/>
          <w:sz w:val="21"/>
          <w:szCs w:val="21"/>
        </w:rPr>
        <w:t>在线健康管理咨询</w:t>
      </w:r>
      <w:r>
        <w:rPr>
          <w:rFonts w:hint="eastAsia" w:ascii="宋体" w:hAnsi="宋体" w:cs="宋体"/>
          <w:b/>
          <w:bCs/>
          <w:color w:val="000000"/>
          <w:kern w:val="0"/>
          <w:sz w:val="21"/>
          <w:szCs w:val="21"/>
          <w:lang w:val="en-US" w:eastAsia="zh-CN"/>
        </w:rPr>
        <w:t>服务、</w:t>
      </w:r>
      <w:r>
        <w:rPr>
          <w:rFonts w:hint="eastAsia" w:ascii="宋体" w:hAnsi="宋体" w:cs="宋体"/>
          <w:b/>
          <w:bCs/>
          <w:color w:val="000000"/>
          <w:kern w:val="0"/>
          <w:sz w:val="21"/>
          <w:szCs w:val="21"/>
        </w:rPr>
        <w:t>门诊绿通服务</w:t>
      </w: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rPr>
        <w:t>重疾绿通</w:t>
      </w:r>
      <w:r>
        <w:rPr>
          <w:rFonts w:hint="eastAsia" w:ascii="宋体" w:hAnsi="宋体" w:cs="宋体"/>
          <w:b/>
          <w:bCs/>
          <w:color w:val="000000"/>
          <w:kern w:val="0"/>
          <w:sz w:val="21"/>
          <w:szCs w:val="21"/>
          <w:lang w:val="en-US" w:eastAsia="zh-CN"/>
        </w:rPr>
        <w:t>服务</w:t>
      </w:r>
      <w:r>
        <w:rPr>
          <w:rFonts w:hint="eastAsia" w:asciiTheme="minorEastAsia" w:hAnsiTheme="minorEastAsia"/>
          <w:b/>
          <w:bCs/>
          <w:szCs w:val="21"/>
        </w:rPr>
        <w:t>自购买</w:t>
      </w:r>
      <w:r>
        <w:rPr>
          <w:rFonts w:hint="eastAsia" w:asciiTheme="minorEastAsia" w:hAnsiTheme="minorEastAsia"/>
          <w:b/>
          <w:bCs/>
          <w:szCs w:val="21"/>
          <w:lang w:eastAsia="zh-CN"/>
        </w:rPr>
        <w:t>之日</w:t>
      </w:r>
      <w:r>
        <w:rPr>
          <w:rFonts w:hint="eastAsia" w:asciiTheme="minorEastAsia" w:hAnsiTheme="minorEastAsia"/>
          <w:b/>
          <w:bCs/>
          <w:szCs w:val="21"/>
        </w:rPr>
        <w:t>的次月1</w:t>
      </w:r>
      <w:r>
        <w:rPr>
          <w:rFonts w:asciiTheme="minorEastAsia" w:hAnsiTheme="minorEastAsia"/>
          <w:b/>
          <w:bCs/>
          <w:szCs w:val="21"/>
        </w:rPr>
        <w:t>0</w:t>
      </w:r>
      <w:r>
        <w:rPr>
          <w:rFonts w:hint="eastAsia" w:asciiTheme="minorEastAsia" w:hAnsiTheme="minorEastAsia"/>
          <w:b/>
          <w:bCs/>
          <w:szCs w:val="21"/>
        </w:rPr>
        <w:t>日凌晨生效</w:t>
      </w:r>
      <w:r>
        <w:rPr>
          <w:rFonts w:hint="eastAsia" w:asciiTheme="minorEastAsia" w:hAnsiTheme="minorEastAsia"/>
          <w:b/>
          <w:bCs/>
          <w:szCs w:val="21"/>
          <w:lang w:eastAsia="zh-CN"/>
        </w:rPr>
        <w:t>，</w:t>
      </w:r>
      <w:r>
        <w:rPr>
          <w:rFonts w:hint="eastAsia"/>
          <w:b/>
          <w:bCs/>
          <w:szCs w:val="21"/>
        </w:rPr>
        <w:t>零起点免费短信提醒服务</w:t>
      </w:r>
      <w:r>
        <w:rPr>
          <w:rFonts w:hint="eastAsia"/>
          <w:b/>
          <w:bCs/>
          <w:szCs w:val="21"/>
          <w:lang w:val="en-US" w:eastAsia="zh-CN"/>
        </w:rPr>
        <w:t>自购买之日起次日生效；</w:t>
      </w:r>
    </w:p>
    <w:p>
      <w:pPr>
        <w:numPr>
          <w:ilvl w:val="0"/>
          <w:numId w:val="12"/>
        </w:numPr>
        <w:spacing w:line="360" w:lineRule="exact"/>
        <w:ind w:left="2" w:leftChars="1" w:firstLine="422" w:firstLineChars="200"/>
        <w:jc w:val="left"/>
        <w:rPr>
          <w:rFonts w:hint="default" w:ascii="宋体" w:hAnsi="宋体"/>
          <w:b w:val="0"/>
          <w:bCs w:val="0"/>
        </w:rPr>
      </w:pPr>
      <w:r>
        <w:rPr>
          <w:rFonts w:hint="eastAsia" w:asciiTheme="minorEastAsia" w:hAnsiTheme="minorEastAsia"/>
          <w:b/>
          <w:bCs/>
          <w:szCs w:val="21"/>
        </w:rPr>
        <w:t>“</w:t>
      </w:r>
      <w:r>
        <w:rPr>
          <w:rFonts w:hint="eastAsia" w:asciiTheme="minorEastAsia" w:hAnsiTheme="minorEastAsia"/>
          <w:b/>
          <w:bCs/>
          <w:szCs w:val="21"/>
          <w:lang w:eastAsia="zh-CN"/>
        </w:rPr>
        <w:t>小金领</w:t>
      </w:r>
      <w:r>
        <w:rPr>
          <w:rFonts w:hint="eastAsia" w:asciiTheme="minorEastAsia" w:hAnsiTheme="minorEastAsia"/>
          <w:b/>
          <w:bCs/>
          <w:szCs w:val="21"/>
        </w:rPr>
        <w:t>”</w:t>
      </w:r>
      <w:r>
        <w:rPr>
          <w:rFonts w:hint="eastAsia" w:asciiTheme="minorEastAsia" w:hAnsiTheme="minorEastAsia"/>
          <w:b/>
          <w:bCs/>
          <w:szCs w:val="21"/>
          <w:lang w:eastAsia="zh-CN"/>
        </w:rPr>
        <w:t>优选</w:t>
      </w:r>
      <w:r>
        <w:rPr>
          <w:rFonts w:hint="eastAsia" w:asciiTheme="minorEastAsia" w:hAnsiTheme="minorEastAsia"/>
          <w:b/>
          <w:bCs/>
          <w:szCs w:val="21"/>
        </w:rPr>
        <w:t>增值服务产品到期</w:t>
      </w:r>
      <w:r>
        <w:rPr>
          <w:rFonts w:hint="eastAsia"/>
          <w:b/>
          <w:bCs/>
          <w:szCs w:val="21"/>
          <w:lang w:val="en-US" w:eastAsia="zh-CN"/>
        </w:rPr>
        <w:t>后</w:t>
      </w:r>
      <w:r>
        <w:rPr>
          <w:rFonts w:hint="eastAsia" w:asciiTheme="minorEastAsia" w:hAnsiTheme="minorEastAsia"/>
          <w:b/>
          <w:bCs/>
          <w:szCs w:val="21"/>
        </w:rPr>
        <w:t>，若持卡人未主动退订该增值服务，为了保证服务权益的延续性，则服务权益将自动续期</w:t>
      </w:r>
      <w:r>
        <w:rPr>
          <w:rFonts w:hint="eastAsia" w:asciiTheme="minorEastAsia" w:hAnsiTheme="minorEastAsia"/>
          <w:b/>
          <w:bCs/>
          <w:szCs w:val="21"/>
          <w:lang w:eastAsia="zh-CN"/>
        </w:rPr>
        <w:t>，</w:t>
      </w:r>
      <w:r>
        <w:rPr>
          <w:rFonts w:hint="eastAsia" w:ascii="宋体" w:hAnsi="宋体" w:eastAsia="宋体" w:cs="Times New Roman"/>
          <w:b/>
          <w:bCs/>
          <w:szCs w:val="21"/>
          <w:lang w:val="en-US" w:eastAsia="zh-CN"/>
        </w:rPr>
        <w:t>续期前将会短信通知持卡人续期事宜。</w:t>
      </w:r>
      <w:r>
        <w:rPr>
          <w:rFonts w:hint="eastAsia" w:asciiTheme="minorEastAsia" w:hAnsiTheme="minorEastAsia"/>
          <w:b/>
          <w:bCs/>
          <w:szCs w:val="21"/>
          <w:lang w:val="en-US" w:eastAsia="zh-CN"/>
        </w:rPr>
        <w:t>中信银行信用卡将于服务到期后的3日内</w:t>
      </w:r>
      <w:r>
        <w:rPr>
          <w:rFonts w:hint="eastAsia" w:asciiTheme="minorEastAsia" w:hAnsiTheme="minorEastAsia"/>
          <w:b/>
          <w:bCs/>
          <w:szCs w:val="21"/>
        </w:rPr>
        <w:t>从持卡人信用卡账户中扣除续期的服务费用。</w:t>
      </w:r>
      <w:r>
        <w:rPr>
          <w:rFonts w:hint="eastAsia" w:asciiTheme="minorEastAsia" w:hAnsiTheme="minorEastAsia"/>
          <w:b/>
          <w:bCs/>
          <w:szCs w:val="21"/>
          <w:lang w:val="en-US" w:eastAsia="zh-CN"/>
        </w:rPr>
        <w:t>若持卡人需退订该增值服务，请致电中信银行信用卡中心客服热线</w:t>
      </w:r>
      <w:r>
        <w:rPr>
          <w:rFonts w:hint="eastAsia" w:asciiTheme="minorEastAsia" w:hAnsiTheme="minorEastAsia"/>
          <w:b/>
          <w:bCs/>
          <w:szCs w:val="21"/>
        </w:rPr>
        <w:t>40088-95558</w:t>
      </w:r>
      <w:r>
        <w:rPr>
          <w:rFonts w:hint="eastAsia" w:asciiTheme="minorEastAsia" w:hAnsiTheme="minorEastAsia"/>
          <w:b/>
          <w:bCs/>
          <w:szCs w:val="21"/>
          <w:lang w:val="en-US" w:eastAsia="zh-CN"/>
        </w:rPr>
        <w:t>申请办理。</w:t>
      </w:r>
    </w:p>
    <w:p>
      <w:pPr>
        <w:pStyle w:val="2"/>
        <w:rPr>
          <w:rFonts w:hint="default" w:ascii="宋体" w:hAnsi="宋体"/>
          <w:b w:val="0"/>
          <w:bCs w:val="0"/>
        </w:rPr>
      </w:pPr>
    </w:p>
    <w:p>
      <w:pPr>
        <w:numPr>
          <w:ilvl w:val="0"/>
          <w:numId w:val="0"/>
        </w:numPr>
        <w:spacing w:line="360" w:lineRule="exact"/>
        <w:ind w:firstLine="422" w:firstLineChars="200"/>
        <w:jc w:val="left"/>
        <w:rPr>
          <w:rFonts w:ascii="宋体" w:hAnsi="宋体"/>
          <w:b w:val="0"/>
          <w:bCs w:val="0"/>
        </w:rPr>
      </w:pPr>
      <w:r>
        <w:rPr>
          <w:rFonts w:hint="eastAsia" w:asciiTheme="minorEastAsia" w:hAnsiTheme="minorEastAsia"/>
          <w:b/>
          <w:bCs/>
          <w:szCs w:val="21"/>
          <w:lang w:val="en-US" w:eastAsia="zh-CN"/>
        </w:rPr>
        <w:t>五、</w:t>
      </w:r>
      <w:r>
        <w:rPr>
          <w:rFonts w:hint="eastAsia" w:asciiTheme="minorEastAsia" w:hAnsiTheme="minorEastAsia"/>
          <w:b/>
          <w:bCs/>
          <w:szCs w:val="21"/>
        </w:rPr>
        <w:t>收费标准及规则</w:t>
      </w:r>
    </w:p>
    <w:p>
      <w:pPr>
        <w:spacing w:line="360" w:lineRule="exact"/>
        <w:ind w:left="2" w:leftChars="1" w:firstLine="420" w:firstLineChars="200"/>
        <w:jc w:val="left"/>
        <w:rPr>
          <w:rFonts w:asciiTheme="minorEastAsia" w:hAnsiTheme="minorEastAsia"/>
          <w:szCs w:val="21"/>
        </w:rPr>
      </w:pPr>
      <w:r>
        <w:rPr>
          <w:rFonts w:hint="eastAsia" w:asciiTheme="minorEastAsia" w:hAnsiTheme="minorEastAsia"/>
          <w:szCs w:val="21"/>
        </w:rPr>
        <w:t>（一）</w:t>
      </w:r>
      <w:r>
        <w:rPr>
          <w:rFonts w:hint="eastAsia" w:asciiTheme="minorEastAsia" w:hAnsiTheme="minorEastAsia"/>
          <w:szCs w:val="21"/>
          <w:lang w:eastAsia="zh-CN"/>
        </w:rPr>
        <w:t>“小金领”</w:t>
      </w:r>
      <w:r>
        <w:rPr>
          <w:rFonts w:hint="eastAsia" w:asciiTheme="minorEastAsia" w:hAnsiTheme="minorEastAsia"/>
          <w:szCs w:val="21"/>
        </w:rPr>
        <w:t>优选增值服务</w:t>
      </w:r>
      <w:r>
        <w:rPr>
          <w:rFonts w:hint="eastAsia" w:asciiTheme="minorEastAsia" w:hAnsiTheme="minorEastAsia"/>
          <w:szCs w:val="21"/>
          <w:lang w:eastAsia="zh-CN"/>
        </w:rPr>
        <w:t>产品费用</w:t>
      </w:r>
      <w:r>
        <w:rPr>
          <w:rFonts w:hint="eastAsia" w:asciiTheme="minorEastAsia" w:hAnsiTheme="minorEastAsia"/>
          <w:szCs w:val="21"/>
        </w:rPr>
        <w:t>，按户计收，每位主卡持卡人（无论持有几张主卡）仅限订购一份，若一位主卡持卡人订购多份同款优选增值服务</w:t>
      </w:r>
      <w:r>
        <w:rPr>
          <w:rFonts w:hint="eastAsia" w:asciiTheme="minorEastAsia" w:hAnsiTheme="minorEastAsia"/>
          <w:szCs w:val="21"/>
          <w:lang w:eastAsia="zh-CN"/>
        </w:rPr>
        <w:t>产品</w:t>
      </w:r>
      <w:r>
        <w:rPr>
          <w:rFonts w:hint="eastAsia" w:asciiTheme="minorEastAsia" w:hAnsiTheme="minorEastAsia"/>
          <w:szCs w:val="21"/>
        </w:rPr>
        <w:t>也仅能享受一份该款优选增值服务的功能。</w:t>
      </w:r>
    </w:p>
    <w:p>
      <w:pPr>
        <w:spacing w:line="360" w:lineRule="exact"/>
        <w:ind w:left="2" w:leftChars="1" w:firstLine="420" w:firstLineChars="200"/>
        <w:jc w:val="left"/>
        <w:rPr>
          <w:rFonts w:asciiTheme="minorEastAsia" w:hAnsiTheme="minorEastAsia"/>
          <w:szCs w:val="21"/>
        </w:rPr>
      </w:pPr>
      <w:r>
        <w:rPr>
          <w:rFonts w:hint="eastAsia" w:asciiTheme="minorEastAsia" w:hAnsiTheme="minorEastAsia"/>
          <w:szCs w:val="21"/>
        </w:rPr>
        <w:t>（二）仅限主卡持卡人订购</w:t>
      </w:r>
      <w:r>
        <w:rPr>
          <w:rFonts w:hint="eastAsia" w:asciiTheme="minorEastAsia" w:hAnsiTheme="minorEastAsia"/>
          <w:szCs w:val="21"/>
          <w:lang w:eastAsia="zh-CN"/>
        </w:rPr>
        <w:t>“小金领”</w:t>
      </w:r>
      <w:r>
        <w:rPr>
          <w:rFonts w:hint="eastAsia" w:asciiTheme="minorEastAsia" w:hAnsiTheme="minorEastAsia"/>
          <w:szCs w:val="21"/>
        </w:rPr>
        <w:t>优选增值服务</w:t>
      </w:r>
      <w:r>
        <w:rPr>
          <w:rFonts w:hint="eastAsia" w:asciiTheme="minorEastAsia" w:hAnsiTheme="minorEastAsia"/>
          <w:szCs w:val="21"/>
          <w:lang w:eastAsia="zh-CN"/>
        </w:rPr>
        <w:t>产品</w:t>
      </w:r>
      <w:r>
        <w:rPr>
          <w:rFonts w:hint="eastAsia" w:asciiTheme="minorEastAsia" w:hAnsiTheme="minorEastAsia"/>
          <w:szCs w:val="21"/>
        </w:rPr>
        <w:t>。</w:t>
      </w:r>
    </w:p>
    <w:p>
      <w:pPr>
        <w:spacing w:line="360" w:lineRule="exact"/>
        <w:ind w:left="2" w:leftChars="1" w:firstLine="420" w:firstLineChars="200"/>
        <w:jc w:val="left"/>
        <w:rPr>
          <w:rFonts w:asciiTheme="minorEastAsia" w:hAnsiTheme="minorEastAsia"/>
          <w:szCs w:val="21"/>
        </w:rPr>
      </w:pPr>
      <w:r>
        <w:rPr>
          <w:rFonts w:hint="eastAsia" w:asciiTheme="minorEastAsia" w:hAnsiTheme="minorEastAsia"/>
          <w:szCs w:val="21"/>
        </w:rPr>
        <w:t>（三）</w:t>
      </w:r>
      <w:r>
        <w:rPr>
          <w:rFonts w:hint="eastAsia" w:asciiTheme="minorEastAsia" w:hAnsiTheme="minorEastAsia"/>
          <w:szCs w:val="21"/>
          <w:lang w:eastAsia="zh-CN"/>
        </w:rPr>
        <w:t>“小金领”</w:t>
      </w:r>
      <w:r>
        <w:rPr>
          <w:rFonts w:hint="eastAsia" w:asciiTheme="minorEastAsia" w:hAnsiTheme="minorEastAsia"/>
          <w:szCs w:val="21"/>
        </w:rPr>
        <w:t>优选增值服务</w:t>
      </w:r>
      <w:r>
        <w:rPr>
          <w:rFonts w:hint="eastAsia" w:asciiTheme="minorEastAsia" w:hAnsiTheme="minorEastAsia"/>
          <w:szCs w:val="21"/>
          <w:lang w:eastAsia="zh-CN"/>
        </w:rPr>
        <w:t>产品</w:t>
      </w:r>
      <w:r>
        <w:rPr>
          <w:rFonts w:hint="eastAsia" w:asciiTheme="minorEastAsia" w:hAnsiTheme="minorEastAsia"/>
          <w:szCs w:val="21"/>
        </w:rPr>
        <w:t>价格，以卡中心公告为准。</w:t>
      </w:r>
    </w:p>
    <w:p>
      <w:pPr>
        <w:spacing w:line="360" w:lineRule="exact"/>
        <w:ind w:left="2" w:leftChars="1" w:firstLine="420" w:firstLineChars="200"/>
        <w:jc w:val="left"/>
        <w:rPr>
          <w:rFonts w:asciiTheme="minorEastAsia" w:hAnsiTheme="minorEastAsia"/>
          <w:szCs w:val="21"/>
        </w:rPr>
      </w:pPr>
      <w:r>
        <w:rPr>
          <w:rFonts w:hint="eastAsia" w:asciiTheme="minorEastAsia" w:hAnsiTheme="minorEastAsia"/>
          <w:szCs w:val="21"/>
        </w:rPr>
        <w:t>（四）若持卡人在服务有效期届满前退订，则已收取的优选增值服务</w:t>
      </w:r>
      <w:r>
        <w:rPr>
          <w:rFonts w:hint="eastAsia" w:asciiTheme="minorEastAsia" w:hAnsiTheme="minorEastAsia"/>
          <w:szCs w:val="21"/>
          <w:lang w:eastAsia="zh-CN"/>
        </w:rPr>
        <w:t>产品费用</w:t>
      </w:r>
      <w:r>
        <w:rPr>
          <w:rFonts w:hint="eastAsia" w:asciiTheme="minorEastAsia" w:hAnsiTheme="minorEastAsia"/>
          <w:szCs w:val="21"/>
        </w:rPr>
        <w:t>不予退还，服务将提供到原订购</w:t>
      </w:r>
      <w:r>
        <w:rPr>
          <w:rFonts w:hint="eastAsia" w:asciiTheme="minorEastAsia" w:hAnsiTheme="minorEastAsia"/>
          <w:szCs w:val="21"/>
          <w:lang w:eastAsia="zh-CN"/>
        </w:rPr>
        <w:t>产品的有效期</w:t>
      </w:r>
      <w:r>
        <w:rPr>
          <w:rFonts w:hint="eastAsia" w:asciiTheme="minorEastAsia" w:hAnsiTheme="minorEastAsia"/>
          <w:szCs w:val="21"/>
        </w:rPr>
        <w:t>结束</w:t>
      </w:r>
      <w:r>
        <w:rPr>
          <w:rFonts w:hint="eastAsia" w:asciiTheme="minorEastAsia" w:hAnsiTheme="minorEastAsia"/>
          <w:szCs w:val="21"/>
          <w:lang w:eastAsia="zh-CN"/>
        </w:rPr>
        <w:t>为止</w:t>
      </w:r>
      <w:r>
        <w:rPr>
          <w:rFonts w:hint="eastAsia" w:asciiTheme="minorEastAsia" w:hAnsiTheme="minorEastAsia"/>
          <w:szCs w:val="21"/>
        </w:rPr>
        <w:t>。</w:t>
      </w:r>
    </w:p>
    <w:p>
      <w:pPr>
        <w:widowControl/>
        <w:spacing w:line="360" w:lineRule="exact"/>
        <w:ind w:left="2" w:leftChars="1" w:firstLine="420" w:firstLineChars="200"/>
        <w:jc w:val="left"/>
        <w:rPr>
          <w:b/>
          <w:bCs/>
          <w:szCs w:val="21"/>
        </w:rPr>
      </w:pPr>
      <w:r>
        <w:rPr>
          <w:rFonts w:hint="eastAsia" w:asciiTheme="minorEastAsia" w:hAnsiTheme="minorEastAsia"/>
          <w:szCs w:val="21"/>
        </w:rPr>
        <w:t>（五）所扣取的优选增值服务</w:t>
      </w:r>
      <w:r>
        <w:rPr>
          <w:rFonts w:hint="eastAsia" w:asciiTheme="minorEastAsia" w:hAnsiTheme="minorEastAsia"/>
          <w:szCs w:val="21"/>
          <w:lang w:eastAsia="zh-CN"/>
        </w:rPr>
        <w:t>产品费用</w:t>
      </w:r>
      <w:r>
        <w:rPr>
          <w:rFonts w:hint="eastAsia" w:asciiTheme="minorEastAsia" w:hAnsiTheme="minorEastAsia"/>
          <w:szCs w:val="21"/>
        </w:rPr>
        <w:t>记入持卡人指定的信用卡当期对账单，由持卡人在账单显示的还款期内正常还款。</w:t>
      </w:r>
    </w:p>
    <w:p>
      <w:pPr>
        <w:numPr>
          <w:ilvl w:val="0"/>
          <w:numId w:val="0"/>
        </w:numPr>
        <w:spacing w:line="360" w:lineRule="exact"/>
        <w:ind w:firstLine="422" w:firstLineChars="200"/>
        <w:jc w:val="left"/>
        <w:rPr>
          <w:rFonts w:hint="eastAsia" w:asciiTheme="minorEastAsia" w:hAnsiTheme="minorEastAsia"/>
          <w:b/>
          <w:bCs/>
          <w:szCs w:val="21"/>
          <w:lang w:val="en-US" w:eastAsia="zh-CN"/>
        </w:rPr>
      </w:pPr>
    </w:p>
    <w:p>
      <w:pPr>
        <w:numPr>
          <w:ilvl w:val="0"/>
          <w:numId w:val="0"/>
        </w:numPr>
        <w:spacing w:line="360" w:lineRule="exact"/>
        <w:ind w:firstLine="422" w:firstLineChars="200"/>
        <w:jc w:val="left"/>
        <w:rPr>
          <w:rFonts w:asciiTheme="minorEastAsia" w:hAnsiTheme="minorEastAsia"/>
          <w:b/>
          <w:bCs/>
          <w:szCs w:val="21"/>
        </w:rPr>
      </w:pPr>
      <w:r>
        <w:rPr>
          <w:rFonts w:hint="eastAsia" w:asciiTheme="minorEastAsia" w:hAnsiTheme="minorEastAsia"/>
          <w:b/>
          <w:bCs/>
          <w:szCs w:val="21"/>
          <w:lang w:val="en-US" w:eastAsia="zh-CN"/>
        </w:rPr>
        <w:t>六、</w:t>
      </w:r>
      <w:r>
        <w:rPr>
          <w:rFonts w:hint="eastAsia" w:asciiTheme="minorEastAsia" w:hAnsiTheme="minorEastAsia"/>
          <w:b/>
          <w:bCs/>
          <w:szCs w:val="21"/>
        </w:rPr>
        <w:t>其他说明</w:t>
      </w:r>
    </w:p>
    <w:p>
      <w:pPr>
        <w:spacing w:line="360" w:lineRule="exact"/>
        <w:ind w:firstLine="420" w:firstLineChars="200"/>
        <w:jc w:val="left"/>
        <w:rPr>
          <w:rFonts w:asciiTheme="minorEastAsia" w:hAnsiTheme="minorEastAsia"/>
          <w:szCs w:val="21"/>
        </w:rPr>
      </w:pPr>
      <w:r>
        <w:rPr>
          <w:rFonts w:hint="eastAsia" w:asciiTheme="minorEastAsia" w:hAnsiTheme="minorEastAsia"/>
          <w:szCs w:val="21"/>
        </w:rPr>
        <w:t>（一）中信银行信用卡中心有权在不对持卡人权益造成不利影响的前提下，不时调整承保“</w:t>
      </w:r>
      <w:r>
        <w:rPr>
          <w:rFonts w:hint="eastAsia" w:asciiTheme="minorEastAsia" w:hAnsiTheme="minorEastAsia"/>
          <w:szCs w:val="21"/>
          <w:lang w:eastAsia="zh-CN"/>
        </w:rPr>
        <w:t>小金领</w:t>
      </w:r>
      <w:r>
        <w:rPr>
          <w:rFonts w:hint="eastAsia" w:asciiTheme="minorEastAsia" w:hAnsiTheme="minorEastAsia"/>
          <w:szCs w:val="21"/>
        </w:rPr>
        <w:t>”优选增值服务</w:t>
      </w:r>
      <w:r>
        <w:rPr>
          <w:rFonts w:hint="eastAsia" w:asciiTheme="minorEastAsia" w:hAnsiTheme="minorEastAsia"/>
          <w:szCs w:val="21"/>
          <w:lang w:eastAsia="zh-CN"/>
        </w:rPr>
        <w:t>产品中附赠</w:t>
      </w:r>
      <w:r>
        <w:rPr>
          <w:rFonts w:hint="eastAsia" w:asciiTheme="minorEastAsia" w:hAnsiTheme="minorEastAsia"/>
          <w:szCs w:val="21"/>
        </w:rPr>
        <w:t>保险</w:t>
      </w:r>
      <w:r>
        <w:rPr>
          <w:rFonts w:hint="eastAsia" w:asciiTheme="minorEastAsia" w:hAnsiTheme="minorEastAsia"/>
          <w:szCs w:val="21"/>
          <w:lang w:eastAsia="zh-CN"/>
        </w:rPr>
        <w:t>权益</w:t>
      </w:r>
      <w:r>
        <w:rPr>
          <w:rFonts w:hint="eastAsia" w:asciiTheme="minorEastAsia" w:hAnsiTheme="minorEastAsia"/>
          <w:szCs w:val="21"/>
        </w:rPr>
        <w:t>的保险公司，并以网站公告或</w:t>
      </w:r>
      <w:r>
        <w:rPr>
          <w:rFonts w:hint="eastAsia" w:asciiTheme="minorEastAsia" w:hAnsiTheme="minorEastAsia"/>
          <w:szCs w:val="21"/>
          <w:lang w:eastAsia="zh-CN"/>
        </w:rPr>
        <w:t>短信</w:t>
      </w:r>
      <w:r>
        <w:rPr>
          <w:rFonts w:hint="eastAsia" w:asciiTheme="minorEastAsia" w:hAnsiTheme="minorEastAsia"/>
          <w:szCs w:val="21"/>
        </w:rPr>
        <w:t>提示等方式通知持卡人。</w:t>
      </w:r>
    </w:p>
    <w:p>
      <w:pPr>
        <w:spacing w:line="360" w:lineRule="exact"/>
        <w:ind w:firstLine="420" w:firstLineChars="200"/>
        <w:jc w:val="left"/>
        <w:rPr>
          <w:rFonts w:asciiTheme="minorEastAsia" w:hAnsiTheme="minorEastAsia"/>
          <w:b/>
          <w:bCs/>
          <w:szCs w:val="21"/>
        </w:rPr>
      </w:pPr>
      <w:r>
        <w:rPr>
          <w:rFonts w:hint="eastAsia" w:asciiTheme="minorEastAsia" w:hAnsiTheme="minorEastAsia"/>
          <w:szCs w:val="21"/>
        </w:rPr>
        <w:t>（二）持卡人在成功购买“</w:t>
      </w:r>
      <w:r>
        <w:rPr>
          <w:rFonts w:hint="eastAsia" w:asciiTheme="minorEastAsia" w:hAnsiTheme="minorEastAsia"/>
          <w:szCs w:val="21"/>
          <w:lang w:eastAsia="zh-CN"/>
        </w:rPr>
        <w:t>小金领</w:t>
      </w:r>
      <w:r>
        <w:rPr>
          <w:rFonts w:hint="eastAsia" w:asciiTheme="minorEastAsia" w:hAnsiTheme="minorEastAsia"/>
          <w:szCs w:val="21"/>
        </w:rPr>
        <w:t>”产品后，根据监管的要求，</w:t>
      </w:r>
      <w:r>
        <w:rPr>
          <w:rFonts w:hint="eastAsia" w:asciiTheme="minorEastAsia" w:hAnsiTheme="minorEastAsia"/>
          <w:b/>
          <w:bCs/>
          <w:szCs w:val="21"/>
        </w:rPr>
        <w:t>持卡人个人的姓名及身份证号码将给到中信银行信用卡中心合作的承保保险公司，为持卡人进行投保。</w:t>
      </w:r>
    </w:p>
    <w:p>
      <w:pPr>
        <w:spacing w:line="360" w:lineRule="exact"/>
        <w:ind w:firstLine="420" w:firstLineChars="200"/>
        <w:jc w:val="left"/>
        <w:rPr>
          <w:rFonts w:asciiTheme="minorEastAsia" w:hAnsiTheme="minorEastAsia"/>
          <w:szCs w:val="21"/>
        </w:rPr>
      </w:pPr>
      <w:r>
        <w:rPr>
          <w:rFonts w:hint="eastAsia" w:asciiTheme="minorEastAsia" w:hAnsiTheme="minorEastAsia"/>
          <w:szCs w:val="21"/>
        </w:rPr>
        <w:t>（三）持卡人订购本产品即视为理解并同意本细则。中信银行信用卡中心保留变更、调整、终止本产品之权利并有权调整或变更本细则。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w:t>
      </w:r>
      <w:r>
        <w:rPr>
          <w:rFonts w:hint="eastAsia" w:asciiTheme="minorEastAsia" w:hAnsiTheme="minorEastAsia"/>
          <w:szCs w:val="21"/>
          <w:lang w:eastAsia="zh-CN"/>
        </w:rPr>
        <w:t>持卡人</w:t>
      </w:r>
      <w:r>
        <w:rPr>
          <w:rFonts w:hint="eastAsia" w:asciiTheme="minorEastAsia" w:hAnsiTheme="minorEastAsia"/>
          <w:szCs w:val="21"/>
        </w:rPr>
        <w:t>下述修改事项：</w:t>
      </w:r>
      <w:r>
        <w:rPr>
          <w:rFonts w:hint="eastAsia" w:asciiTheme="minorEastAsia" w:hAnsiTheme="minorEastAsia"/>
          <w:szCs w:val="21"/>
          <w:lang w:val="en-US" w:eastAsia="zh-CN"/>
        </w:rPr>
        <w:t>本细则</w:t>
      </w:r>
      <w:r>
        <w:rPr>
          <w:rFonts w:hint="eastAsia" w:asciiTheme="minorEastAsia" w:hAnsiTheme="minorEastAsia"/>
          <w:szCs w:val="21"/>
        </w:rPr>
        <w:t>的修改或者“</w:t>
      </w:r>
      <w:r>
        <w:rPr>
          <w:rFonts w:hint="eastAsia" w:asciiTheme="minorEastAsia" w:hAnsiTheme="minorEastAsia"/>
          <w:szCs w:val="21"/>
          <w:lang w:eastAsia="zh-CN"/>
        </w:rPr>
        <w:t>小金领</w:t>
      </w:r>
      <w:r>
        <w:rPr>
          <w:rFonts w:hint="eastAsia" w:asciiTheme="minorEastAsia" w:hAnsiTheme="minorEastAsia"/>
          <w:szCs w:val="21"/>
        </w:rPr>
        <w:t>”优选增值服务内容的修改等。该等修改自公告中载明的生效日期开始生效，</w:t>
      </w:r>
      <w:r>
        <w:rPr>
          <w:rFonts w:hint="eastAsia" w:asciiTheme="minorEastAsia" w:hAnsiTheme="minorEastAsia"/>
          <w:szCs w:val="21"/>
          <w:lang w:eastAsia="zh-CN"/>
        </w:rPr>
        <w:t>持卡人</w:t>
      </w:r>
      <w:r>
        <w:rPr>
          <w:rFonts w:hint="eastAsia" w:asciiTheme="minorEastAsia" w:hAnsiTheme="minorEastAsia"/>
          <w:szCs w:val="21"/>
        </w:rPr>
        <w:t>有权在公告期内选择是否同意该等修改。</w:t>
      </w:r>
      <w:r>
        <w:rPr>
          <w:rFonts w:hint="eastAsia" w:asciiTheme="minorEastAsia" w:hAnsiTheme="minorEastAsia"/>
          <w:b w:val="0"/>
          <w:bCs w:val="0"/>
          <w:szCs w:val="21"/>
        </w:rPr>
        <w:t>如</w:t>
      </w:r>
      <w:r>
        <w:rPr>
          <w:rFonts w:hint="eastAsia" w:asciiTheme="minorEastAsia" w:hAnsiTheme="minorEastAsia"/>
          <w:b w:val="0"/>
          <w:bCs w:val="0"/>
          <w:szCs w:val="21"/>
          <w:lang w:eastAsia="zh-CN"/>
        </w:rPr>
        <w:t>持卡人</w:t>
      </w:r>
      <w:r>
        <w:rPr>
          <w:rFonts w:hint="eastAsia" w:asciiTheme="minorEastAsia" w:hAnsiTheme="minorEastAsia"/>
          <w:b w:val="0"/>
          <w:bCs w:val="0"/>
          <w:szCs w:val="21"/>
        </w:rPr>
        <w:t>不接受该等修改，</w:t>
      </w:r>
      <w:r>
        <w:rPr>
          <w:rFonts w:hint="eastAsia" w:asciiTheme="minorEastAsia" w:hAnsiTheme="minorEastAsia"/>
          <w:b w:val="0"/>
          <w:bCs w:val="0"/>
          <w:szCs w:val="21"/>
          <w:lang w:eastAsia="zh-CN"/>
        </w:rPr>
        <w:t>持卡人</w:t>
      </w:r>
      <w:r>
        <w:rPr>
          <w:rFonts w:hint="eastAsia" w:asciiTheme="minorEastAsia" w:hAnsiTheme="minorEastAsia"/>
          <w:b w:val="0"/>
          <w:bCs w:val="0"/>
          <w:szCs w:val="21"/>
        </w:rPr>
        <w:t>应在公告中载明的生效日期前终止使用本业务，并按照规定办理退订手续。否则视为</w:t>
      </w:r>
      <w:r>
        <w:rPr>
          <w:rFonts w:hint="eastAsia" w:asciiTheme="minorEastAsia" w:hAnsiTheme="minorEastAsia"/>
          <w:b w:val="0"/>
          <w:bCs w:val="0"/>
          <w:szCs w:val="21"/>
          <w:lang w:eastAsia="zh-CN"/>
        </w:rPr>
        <w:t>持卡人</w:t>
      </w:r>
      <w:r>
        <w:rPr>
          <w:rFonts w:hint="eastAsia" w:asciiTheme="minorEastAsia" w:hAnsiTheme="minorEastAsia"/>
          <w:b w:val="0"/>
          <w:bCs w:val="0"/>
          <w:szCs w:val="21"/>
        </w:rPr>
        <w:t>同意该等修改，修改后的内容对</w:t>
      </w:r>
      <w:r>
        <w:rPr>
          <w:rFonts w:hint="eastAsia" w:asciiTheme="minorEastAsia" w:hAnsiTheme="minorEastAsia"/>
          <w:b w:val="0"/>
          <w:bCs w:val="0"/>
          <w:szCs w:val="21"/>
          <w:lang w:eastAsia="zh-CN"/>
        </w:rPr>
        <w:t>持卡人</w:t>
      </w:r>
      <w:r>
        <w:rPr>
          <w:rFonts w:hint="eastAsia" w:asciiTheme="minorEastAsia" w:hAnsiTheme="minorEastAsia"/>
          <w:b w:val="0"/>
          <w:bCs w:val="0"/>
          <w:szCs w:val="21"/>
        </w:rPr>
        <w:t>具有法律约束力。</w:t>
      </w:r>
    </w:p>
    <w:p>
      <w:pPr>
        <w:spacing w:line="360" w:lineRule="exact"/>
        <w:ind w:firstLine="420" w:firstLineChars="200"/>
        <w:jc w:val="left"/>
        <w:rPr>
          <w:rFonts w:asciiTheme="minorEastAsia" w:hAnsiTheme="minorEastAsia"/>
          <w:szCs w:val="21"/>
        </w:rPr>
      </w:pPr>
      <w:r>
        <w:rPr>
          <w:rFonts w:hint="eastAsia" w:asciiTheme="minorEastAsia" w:hAnsiTheme="minorEastAsia"/>
          <w:szCs w:val="21"/>
        </w:rPr>
        <w:t>（四）如持卡人在进行“</w:t>
      </w:r>
      <w:r>
        <w:rPr>
          <w:rFonts w:hint="eastAsia" w:asciiTheme="minorEastAsia" w:hAnsiTheme="minorEastAsia"/>
          <w:szCs w:val="21"/>
          <w:lang w:eastAsia="zh-CN"/>
        </w:rPr>
        <w:t>小金领</w:t>
      </w:r>
      <w:r>
        <w:rPr>
          <w:rFonts w:hint="eastAsia" w:asciiTheme="minorEastAsia" w:hAnsiTheme="minorEastAsia"/>
          <w:szCs w:val="21"/>
        </w:rPr>
        <w:t>”</w:t>
      </w:r>
      <w:r>
        <w:rPr>
          <w:rFonts w:hint="eastAsia" w:asciiTheme="minorEastAsia" w:hAnsiTheme="minorEastAsia"/>
          <w:szCs w:val="21"/>
          <w:lang w:val="en-US" w:eastAsia="zh-CN"/>
        </w:rPr>
        <w:t>附赠</w:t>
      </w:r>
      <w:r>
        <w:rPr>
          <w:rFonts w:hint="eastAsia" w:asciiTheme="minorEastAsia" w:hAnsiTheme="minorEastAsia"/>
          <w:szCs w:val="21"/>
        </w:rPr>
        <w:t>保险</w:t>
      </w:r>
      <w:r>
        <w:rPr>
          <w:rFonts w:hint="eastAsia" w:asciiTheme="minorEastAsia" w:hAnsiTheme="minorEastAsia"/>
          <w:szCs w:val="21"/>
          <w:lang w:val="en-US" w:eastAsia="zh-CN"/>
        </w:rPr>
        <w:t>权益</w:t>
      </w:r>
      <w:r>
        <w:rPr>
          <w:rFonts w:hint="eastAsia" w:asciiTheme="minorEastAsia" w:hAnsiTheme="minorEastAsia"/>
          <w:szCs w:val="21"/>
        </w:rPr>
        <w:t>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spacing w:line="360" w:lineRule="exact"/>
        <w:ind w:firstLine="420" w:firstLineChars="200"/>
        <w:jc w:val="left"/>
        <w:rPr>
          <w:rFonts w:hint="eastAsia" w:asciiTheme="minorEastAsia" w:hAnsiTheme="minorEastAsia"/>
          <w:szCs w:val="21"/>
        </w:rPr>
      </w:pPr>
      <w:r>
        <w:rPr>
          <w:rFonts w:hint="eastAsia" w:asciiTheme="minorEastAsia" w:hAnsiTheme="minorEastAsia"/>
          <w:szCs w:val="21"/>
        </w:rPr>
        <w:t>（五）如您的个人信息发生改变，请及时拨打客服热线40088-95558进行更新；</w:t>
      </w:r>
    </w:p>
    <w:p>
      <w:pPr>
        <w:spacing w:line="360" w:lineRule="exact"/>
        <w:ind w:firstLine="420" w:firstLineChars="200"/>
        <w:jc w:val="left"/>
        <w:rPr>
          <w:rFonts w:hint="eastAsia" w:asciiTheme="minorEastAsia" w:hAnsiTheme="minorEastAsia"/>
          <w:szCs w:val="21"/>
        </w:rPr>
      </w:pPr>
      <w:r>
        <w:rPr>
          <w:rFonts w:hint="eastAsia" w:asciiTheme="minorEastAsia" w:hAnsiTheme="minorEastAsia"/>
          <w:szCs w:val="21"/>
        </w:rPr>
        <w:t>（六）中信银行信用卡中心保留</w:t>
      </w:r>
      <w:r>
        <w:rPr>
          <w:rFonts w:hint="eastAsia" w:asciiTheme="minorEastAsia" w:hAnsiTheme="minorEastAsia"/>
          <w:szCs w:val="21"/>
          <w:lang w:eastAsia="zh-CN"/>
        </w:rPr>
        <w:t>于</w:t>
      </w:r>
      <w:r>
        <w:rPr>
          <w:rFonts w:hint="eastAsia" w:asciiTheme="minorEastAsia" w:hAnsiTheme="minorEastAsia"/>
          <w:szCs w:val="21"/>
        </w:rPr>
        <w:t>任何时间及在其认为适当情况下修改</w:t>
      </w:r>
      <w:r>
        <w:rPr>
          <w:rFonts w:hint="eastAsia" w:asciiTheme="minorEastAsia" w:hAnsiTheme="minorEastAsia"/>
          <w:szCs w:val="21"/>
          <w:lang w:val="en-US" w:eastAsia="zh-CN"/>
        </w:rPr>
        <w:t>本细则</w:t>
      </w:r>
      <w:r>
        <w:rPr>
          <w:rFonts w:hint="eastAsia" w:asciiTheme="minorEastAsia" w:hAnsiTheme="minorEastAsia"/>
          <w:szCs w:val="21"/>
        </w:rPr>
        <w:t>的权利 ，并通过中信银行信用卡中心认为合适的任何方式将此等修改通知持卡人。</w:t>
      </w:r>
    </w:p>
    <w:p>
      <w:pPr>
        <w:spacing w:line="360" w:lineRule="exact"/>
        <w:ind w:firstLine="422" w:firstLineChars="200"/>
        <w:jc w:val="left"/>
        <w:rPr>
          <w:rFonts w:hint="default" w:ascii="宋体" w:hAnsi="宋体"/>
          <w:szCs w:val="21"/>
        </w:rPr>
      </w:pPr>
      <w:r>
        <w:rPr>
          <w:rFonts w:hint="eastAsia" w:asciiTheme="minorEastAsia" w:hAnsiTheme="minorEastAsia"/>
          <w:b/>
          <w:bCs/>
          <w:szCs w:val="21"/>
        </w:rPr>
        <w:t>（</w:t>
      </w:r>
      <w:r>
        <w:rPr>
          <w:rFonts w:hint="eastAsia" w:asciiTheme="minorEastAsia" w:hAnsiTheme="minorEastAsia"/>
          <w:b/>
          <w:bCs/>
          <w:szCs w:val="21"/>
          <w:lang w:eastAsia="zh-CN"/>
        </w:rPr>
        <w:t>七</w:t>
      </w:r>
      <w:r>
        <w:rPr>
          <w:rFonts w:hint="eastAsia" w:asciiTheme="minorEastAsia" w:hAnsiTheme="minorEastAsia"/>
          <w:b/>
          <w:bCs/>
          <w:szCs w:val="21"/>
        </w:rPr>
        <w:t>）保险权益由</w:t>
      </w:r>
      <w:r>
        <w:rPr>
          <w:rFonts w:hint="eastAsia" w:ascii="宋体" w:hAnsi="宋体" w:eastAsia="宋体" w:cs="宋体"/>
          <w:b/>
          <w:bCs/>
          <w:color w:val="000000"/>
          <w:kern w:val="0"/>
          <w:sz w:val="21"/>
          <w:szCs w:val="21"/>
          <w:lang w:val="en-US" w:eastAsia="zh-CN" w:bidi="ar-SA"/>
        </w:rPr>
        <w:t>恒大人寿保险有限公司深圳中心支公司（理赔服务电话0755-33315407</w:t>
      </w:r>
      <w:r>
        <w:rPr>
          <w:rFonts w:hint="eastAsia" w:eastAsia="宋体" w:cs="Times New Roman" w:asciiTheme="minorEastAsia" w:hAnsiTheme="minorEastAsia"/>
          <w:b/>
          <w:bCs/>
          <w:kern w:val="2"/>
          <w:sz w:val="21"/>
          <w:szCs w:val="21"/>
          <w:lang w:val="en-US" w:eastAsia="zh-CN" w:bidi="ar-SA"/>
        </w:rPr>
        <w:t>）</w:t>
      </w:r>
      <w:r>
        <w:rPr>
          <w:rFonts w:hint="eastAsia" w:cs="Times New Roman" w:asciiTheme="minorEastAsia" w:hAnsiTheme="minorEastAsia"/>
          <w:b/>
          <w:bCs/>
          <w:kern w:val="2"/>
          <w:sz w:val="21"/>
          <w:szCs w:val="21"/>
          <w:lang w:val="en-US" w:eastAsia="zh-CN" w:bidi="ar-SA"/>
        </w:rPr>
        <w:t>和众安在线保险股份有限公司（理赔服务电话</w:t>
      </w:r>
      <w:r>
        <w:rPr>
          <w:rFonts w:hint="eastAsia" w:asciiTheme="minorEastAsia" w:hAnsiTheme="minorEastAsia"/>
          <w:b/>
          <w:bCs/>
          <w:szCs w:val="21"/>
        </w:rPr>
        <w:t>952299或1010-9955</w:t>
      </w:r>
      <w:r>
        <w:rPr>
          <w:rFonts w:hint="eastAsia" w:cs="Times New Roman" w:asciiTheme="minorEastAsia" w:hAnsiTheme="minorEastAsia"/>
          <w:b/>
          <w:bCs/>
          <w:kern w:val="2"/>
          <w:sz w:val="21"/>
          <w:szCs w:val="21"/>
          <w:lang w:val="en-US" w:eastAsia="zh-CN" w:bidi="ar-SA"/>
        </w:rPr>
        <w:t>）</w:t>
      </w:r>
      <w:r>
        <w:rPr>
          <w:rFonts w:hint="eastAsia" w:asciiTheme="minorEastAsia" w:hAnsiTheme="minorEastAsia"/>
          <w:b/>
          <w:bCs/>
          <w:szCs w:val="21"/>
        </w:rPr>
        <w:t>提供，中信银行信用卡中心不对保险服务及理赔事宜提供任何保证或承担任何责任。请购买产品的持卡人认真阅读相应保险条款。</w:t>
      </w:r>
    </w:p>
    <w:p>
      <w:pPr>
        <w:keepNext w:val="0"/>
        <w:keepLines w:val="0"/>
        <w:pageBreakBefore w:val="0"/>
        <w:kinsoku/>
        <w:wordWrap/>
        <w:overflowPunct/>
        <w:topLinePunct w:val="0"/>
        <w:autoSpaceDE/>
        <w:autoSpaceDN w:val="0"/>
        <w:bidi w:val="0"/>
        <w:spacing w:line="360" w:lineRule="exact"/>
        <w:ind w:right="0" w:rightChars="0"/>
        <w:rPr>
          <w:rFonts w:hint="eastAsia" w:ascii="宋体" w:hAnsi="宋体" w:eastAsia="宋体" w:cs="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EFB84"/>
    <w:multiLevelType w:val="singleLevel"/>
    <w:tmpl w:val="8FAEFB84"/>
    <w:lvl w:ilvl="0" w:tentative="0">
      <w:start w:val="1"/>
      <w:numFmt w:val="decimalEnclosedCircleChinese"/>
      <w:suff w:val="nothing"/>
      <w:lvlText w:val="%1　"/>
      <w:lvlJc w:val="left"/>
      <w:pPr>
        <w:ind w:left="0" w:firstLine="400"/>
      </w:pPr>
      <w:rPr>
        <w:rFonts w:hint="eastAsia"/>
      </w:rPr>
    </w:lvl>
  </w:abstractNum>
  <w:abstractNum w:abstractNumId="1">
    <w:nsid w:val="97AB0ABA"/>
    <w:multiLevelType w:val="singleLevel"/>
    <w:tmpl w:val="97AB0ABA"/>
    <w:lvl w:ilvl="0" w:tentative="0">
      <w:start w:val="1"/>
      <w:numFmt w:val="decimalEnclosedCircleChinese"/>
      <w:suff w:val="nothing"/>
      <w:lvlText w:val="%1　"/>
      <w:lvlJc w:val="left"/>
      <w:pPr>
        <w:ind w:left="0" w:firstLine="400"/>
      </w:pPr>
      <w:rPr>
        <w:rFonts w:hint="eastAsia"/>
      </w:rPr>
    </w:lvl>
  </w:abstractNum>
  <w:abstractNum w:abstractNumId="2">
    <w:nsid w:val="B1550FD1"/>
    <w:multiLevelType w:val="singleLevel"/>
    <w:tmpl w:val="B1550FD1"/>
    <w:lvl w:ilvl="0" w:tentative="0">
      <w:start w:val="1"/>
      <w:numFmt w:val="decimalEnclosedCircleChinese"/>
      <w:suff w:val="nothing"/>
      <w:lvlText w:val="%1　"/>
      <w:lvlJc w:val="left"/>
      <w:pPr>
        <w:ind w:left="0" w:firstLine="400"/>
      </w:pPr>
      <w:rPr>
        <w:rFonts w:hint="eastAsia"/>
      </w:rPr>
    </w:lvl>
  </w:abstractNum>
  <w:abstractNum w:abstractNumId="3">
    <w:nsid w:val="BB7C9E0B"/>
    <w:multiLevelType w:val="singleLevel"/>
    <w:tmpl w:val="BB7C9E0B"/>
    <w:lvl w:ilvl="0" w:tentative="0">
      <w:start w:val="1"/>
      <w:numFmt w:val="decimalEnclosedCircleChinese"/>
      <w:suff w:val="nothing"/>
      <w:lvlText w:val="%1　"/>
      <w:lvlJc w:val="left"/>
      <w:pPr>
        <w:ind w:left="0" w:firstLine="400"/>
      </w:pPr>
      <w:rPr>
        <w:rFonts w:hint="eastAsia"/>
      </w:rPr>
    </w:lvl>
  </w:abstractNum>
  <w:abstractNum w:abstractNumId="4">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5">
    <w:nsid w:val="C6401A8D"/>
    <w:multiLevelType w:val="singleLevel"/>
    <w:tmpl w:val="C6401A8D"/>
    <w:lvl w:ilvl="0" w:tentative="0">
      <w:start w:val="1"/>
      <w:numFmt w:val="decimalEnclosedCircleChinese"/>
      <w:suff w:val="nothing"/>
      <w:lvlText w:val="%1　"/>
      <w:lvlJc w:val="left"/>
      <w:pPr>
        <w:ind w:left="0" w:firstLine="400"/>
      </w:pPr>
      <w:rPr>
        <w:rFonts w:hint="eastAsia"/>
      </w:rPr>
    </w:lvl>
  </w:abstractNum>
  <w:abstractNum w:abstractNumId="6">
    <w:nsid w:val="C6642B0A"/>
    <w:multiLevelType w:val="singleLevel"/>
    <w:tmpl w:val="C6642B0A"/>
    <w:lvl w:ilvl="0" w:tentative="0">
      <w:start w:val="1"/>
      <w:numFmt w:val="decimalEnclosedCircleChinese"/>
      <w:suff w:val="nothing"/>
      <w:lvlText w:val="%1　"/>
      <w:lvlJc w:val="left"/>
      <w:pPr>
        <w:ind w:left="0" w:firstLine="400"/>
      </w:pPr>
      <w:rPr>
        <w:rFonts w:hint="eastAsia"/>
      </w:rPr>
    </w:lvl>
  </w:abstractNum>
  <w:abstractNum w:abstractNumId="7">
    <w:nsid w:val="CA905FEC"/>
    <w:multiLevelType w:val="singleLevel"/>
    <w:tmpl w:val="CA905FEC"/>
    <w:lvl w:ilvl="0" w:tentative="0">
      <w:start w:val="1"/>
      <w:numFmt w:val="decimalEnclosedCircleChinese"/>
      <w:suff w:val="nothing"/>
      <w:lvlText w:val="%1　"/>
      <w:lvlJc w:val="left"/>
      <w:pPr>
        <w:ind w:left="0" w:firstLine="400"/>
      </w:pPr>
      <w:rPr>
        <w:rFonts w:hint="eastAsia"/>
      </w:rPr>
    </w:lvl>
  </w:abstractNum>
  <w:abstractNum w:abstractNumId="8">
    <w:nsid w:val="E4B71146"/>
    <w:multiLevelType w:val="singleLevel"/>
    <w:tmpl w:val="E4B71146"/>
    <w:lvl w:ilvl="0" w:tentative="0">
      <w:start w:val="7"/>
      <w:numFmt w:val="decimal"/>
      <w:lvlText w:val="%1."/>
      <w:lvlJc w:val="left"/>
      <w:pPr>
        <w:tabs>
          <w:tab w:val="left" w:pos="312"/>
        </w:tabs>
      </w:pPr>
    </w:lvl>
  </w:abstractNum>
  <w:abstractNum w:abstractNumId="9">
    <w:nsid w:val="FEEB966A"/>
    <w:multiLevelType w:val="singleLevel"/>
    <w:tmpl w:val="FEEB966A"/>
    <w:lvl w:ilvl="0" w:tentative="0">
      <w:start w:val="1"/>
      <w:numFmt w:val="chineseCounting"/>
      <w:suff w:val="nothing"/>
      <w:lvlText w:val="（%1）"/>
      <w:lvlJc w:val="left"/>
      <w:rPr>
        <w:rFonts w:hint="eastAsia"/>
      </w:rPr>
    </w:lvl>
  </w:abstractNum>
  <w:abstractNum w:abstractNumId="10">
    <w:nsid w:val="5B1280B4"/>
    <w:multiLevelType w:val="singleLevel"/>
    <w:tmpl w:val="5B1280B4"/>
    <w:lvl w:ilvl="0" w:tentative="0">
      <w:start w:val="1"/>
      <w:numFmt w:val="chineseCounting"/>
      <w:suff w:val="nothing"/>
      <w:lvlText w:val="%1、"/>
      <w:lvlJc w:val="left"/>
      <w:rPr>
        <w:rFonts w:hint="eastAsia"/>
      </w:rPr>
    </w:lvl>
  </w:abstractNum>
  <w:abstractNum w:abstractNumId="11">
    <w:nsid w:val="68DB23C2"/>
    <w:multiLevelType w:val="singleLevel"/>
    <w:tmpl w:val="68DB23C2"/>
    <w:lvl w:ilvl="0" w:tentative="0">
      <w:start w:val="1"/>
      <w:numFmt w:val="chineseCounting"/>
      <w:suff w:val="nothing"/>
      <w:lvlText w:val="（%1）"/>
      <w:lvlJc w:val="left"/>
      <w:rPr>
        <w:rFonts w:hint="eastAsia"/>
      </w:rPr>
    </w:lvl>
  </w:abstractNum>
  <w:num w:numId="1">
    <w:abstractNumId w:val="10"/>
  </w:num>
  <w:num w:numId="2">
    <w:abstractNumId w:val="4"/>
  </w:num>
  <w:num w:numId="3">
    <w:abstractNumId w:val="8"/>
  </w:num>
  <w:num w:numId="4">
    <w:abstractNumId w:val="3"/>
  </w:num>
  <w:num w:numId="5">
    <w:abstractNumId w:val="0"/>
  </w:num>
  <w:num w:numId="6">
    <w:abstractNumId w:val="2"/>
  </w:num>
  <w:num w:numId="7">
    <w:abstractNumId w:val="5"/>
  </w:num>
  <w:num w:numId="8">
    <w:abstractNumId w:val="1"/>
  </w:num>
  <w:num w:numId="9">
    <w:abstractNumId w:val="9"/>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476DB"/>
    <w:rsid w:val="01880A0A"/>
    <w:rsid w:val="023F4471"/>
    <w:rsid w:val="027F0320"/>
    <w:rsid w:val="02BF0D84"/>
    <w:rsid w:val="02CA5022"/>
    <w:rsid w:val="03071DF1"/>
    <w:rsid w:val="049C5C07"/>
    <w:rsid w:val="088463F3"/>
    <w:rsid w:val="0AD63DBB"/>
    <w:rsid w:val="0AFB0CD7"/>
    <w:rsid w:val="0BB66DD5"/>
    <w:rsid w:val="0BBA2E33"/>
    <w:rsid w:val="0BD70FC7"/>
    <w:rsid w:val="0C416B2B"/>
    <w:rsid w:val="0CEF5E25"/>
    <w:rsid w:val="0F785B4E"/>
    <w:rsid w:val="0FE65F0A"/>
    <w:rsid w:val="100622F0"/>
    <w:rsid w:val="11290B28"/>
    <w:rsid w:val="116D2553"/>
    <w:rsid w:val="117B1364"/>
    <w:rsid w:val="12275A1C"/>
    <w:rsid w:val="12C43BF8"/>
    <w:rsid w:val="12CB6B92"/>
    <w:rsid w:val="12E256DB"/>
    <w:rsid w:val="130F188E"/>
    <w:rsid w:val="13A96E46"/>
    <w:rsid w:val="13CB0433"/>
    <w:rsid w:val="14213473"/>
    <w:rsid w:val="143452F6"/>
    <w:rsid w:val="1510485B"/>
    <w:rsid w:val="185773FE"/>
    <w:rsid w:val="19517616"/>
    <w:rsid w:val="1A0D793C"/>
    <w:rsid w:val="1A8C56E6"/>
    <w:rsid w:val="1AAF42D6"/>
    <w:rsid w:val="1AF112C0"/>
    <w:rsid w:val="1B0C6C17"/>
    <w:rsid w:val="1BD6610E"/>
    <w:rsid w:val="1D215E62"/>
    <w:rsid w:val="1E6A6074"/>
    <w:rsid w:val="1ED72D97"/>
    <w:rsid w:val="1FD97438"/>
    <w:rsid w:val="20AF6C57"/>
    <w:rsid w:val="21CB00E5"/>
    <w:rsid w:val="22A67A5E"/>
    <w:rsid w:val="233174FD"/>
    <w:rsid w:val="23B27BA0"/>
    <w:rsid w:val="23C977C5"/>
    <w:rsid w:val="25D407AA"/>
    <w:rsid w:val="25F90DDA"/>
    <w:rsid w:val="26093172"/>
    <w:rsid w:val="2702378F"/>
    <w:rsid w:val="278F7737"/>
    <w:rsid w:val="293238A7"/>
    <w:rsid w:val="2A911532"/>
    <w:rsid w:val="2B312790"/>
    <w:rsid w:val="2BA769AB"/>
    <w:rsid w:val="2C284ADC"/>
    <w:rsid w:val="2CEF5816"/>
    <w:rsid w:val="2D015699"/>
    <w:rsid w:val="2D7C1622"/>
    <w:rsid w:val="300F4E59"/>
    <w:rsid w:val="301F76F4"/>
    <w:rsid w:val="3078041E"/>
    <w:rsid w:val="30A579DE"/>
    <w:rsid w:val="310C4136"/>
    <w:rsid w:val="3214466F"/>
    <w:rsid w:val="32196EA9"/>
    <w:rsid w:val="321F7BD2"/>
    <w:rsid w:val="32F4484B"/>
    <w:rsid w:val="33073923"/>
    <w:rsid w:val="330C6E22"/>
    <w:rsid w:val="34C268CF"/>
    <w:rsid w:val="34EC1FB0"/>
    <w:rsid w:val="364C6246"/>
    <w:rsid w:val="36D61D58"/>
    <w:rsid w:val="37965C40"/>
    <w:rsid w:val="38467D9C"/>
    <w:rsid w:val="386C59EC"/>
    <w:rsid w:val="39D26F6B"/>
    <w:rsid w:val="3A2760BA"/>
    <w:rsid w:val="3B625C2C"/>
    <w:rsid w:val="3B87431D"/>
    <w:rsid w:val="3BDE01FF"/>
    <w:rsid w:val="3CAE1DBD"/>
    <w:rsid w:val="3D2C126C"/>
    <w:rsid w:val="3D566E05"/>
    <w:rsid w:val="3D7D7E95"/>
    <w:rsid w:val="3EE90EE9"/>
    <w:rsid w:val="3F392786"/>
    <w:rsid w:val="3FE63663"/>
    <w:rsid w:val="40674EB6"/>
    <w:rsid w:val="40CA7894"/>
    <w:rsid w:val="40EA12AB"/>
    <w:rsid w:val="415D1F4B"/>
    <w:rsid w:val="41B31A8C"/>
    <w:rsid w:val="41B84715"/>
    <w:rsid w:val="41F9564C"/>
    <w:rsid w:val="4254782D"/>
    <w:rsid w:val="44456313"/>
    <w:rsid w:val="446E05D4"/>
    <w:rsid w:val="44AB7314"/>
    <w:rsid w:val="44C1345E"/>
    <w:rsid w:val="46CB3B65"/>
    <w:rsid w:val="46F829FF"/>
    <w:rsid w:val="47434B02"/>
    <w:rsid w:val="482D6011"/>
    <w:rsid w:val="49901EC0"/>
    <w:rsid w:val="49D9507A"/>
    <w:rsid w:val="4B3777E9"/>
    <w:rsid w:val="4B92772D"/>
    <w:rsid w:val="4C2C5807"/>
    <w:rsid w:val="4CBA1B5C"/>
    <w:rsid w:val="4E3E1DD7"/>
    <w:rsid w:val="4E4F117C"/>
    <w:rsid w:val="4E925D36"/>
    <w:rsid w:val="4EEE39AC"/>
    <w:rsid w:val="54EC1277"/>
    <w:rsid w:val="54F12EE7"/>
    <w:rsid w:val="56DF5F95"/>
    <w:rsid w:val="570A4085"/>
    <w:rsid w:val="572D6376"/>
    <w:rsid w:val="572F557C"/>
    <w:rsid w:val="57821C5F"/>
    <w:rsid w:val="57DF681C"/>
    <w:rsid w:val="59F25159"/>
    <w:rsid w:val="5A181496"/>
    <w:rsid w:val="5B517DAC"/>
    <w:rsid w:val="5C584B91"/>
    <w:rsid w:val="5D4A7692"/>
    <w:rsid w:val="5D860650"/>
    <w:rsid w:val="5DD9304E"/>
    <w:rsid w:val="5E191C50"/>
    <w:rsid w:val="5E1A1C55"/>
    <w:rsid w:val="5E2434A2"/>
    <w:rsid w:val="5EC05C48"/>
    <w:rsid w:val="60CA77DA"/>
    <w:rsid w:val="61C278E5"/>
    <w:rsid w:val="64956BDC"/>
    <w:rsid w:val="64AC6EFE"/>
    <w:rsid w:val="667C5132"/>
    <w:rsid w:val="67410373"/>
    <w:rsid w:val="690B39E4"/>
    <w:rsid w:val="6AC50893"/>
    <w:rsid w:val="6AD959DC"/>
    <w:rsid w:val="6B4A3A46"/>
    <w:rsid w:val="6B87372B"/>
    <w:rsid w:val="6CD10689"/>
    <w:rsid w:val="6D8E1BE6"/>
    <w:rsid w:val="6D9767D9"/>
    <w:rsid w:val="6F3E7E0E"/>
    <w:rsid w:val="6FAA2D41"/>
    <w:rsid w:val="6FB617F8"/>
    <w:rsid w:val="714C3A04"/>
    <w:rsid w:val="715D01B7"/>
    <w:rsid w:val="72270162"/>
    <w:rsid w:val="736A54B0"/>
    <w:rsid w:val="73D20B92"/>
    <w:rsid w:val="742F38B5"/>
    <w:rsid w:val="74364139"/>
    <w:rsid w:val="753B1C95"/>
    <w:rsid w:val="75591E42"/>
    <w:rsid w:val="75EB6C83"/>
    <w:rsid w:val="75EF2D5C"/>
    <w:rsid w:val="75F126A7"/>
    <w:rsid w:val="767F78FD"/>
    <w:rsid w:val="770819D9"/>
    <w:rsid w:val="79213529"/>
    <w:rsid w:val="79535B78"/>
    <w:rsid w:val="79A536A3"/>
    <w:rsid w:val="7A411B4F"/>
    <w:rsid w:val="7B567BE1"/>
    <w:rsid w:val="7C256E3D"/>
    <w:rsid w:val="7CEF7517"/>
    <w:rsid w:val="7CF4298E"/>
    <w:rsid w:val="7D271EE3"/>
    <w:rsid w:val="7D485027"/>
    <w:rsid w:val="7DEA5166"/>
    <w:rsid w:val="7DF93722"/>
    <w:rsid w:val="7EAC78D4"/>
    <w:rsid w:val="7F1F2C83"/>
    <w:rsid w:val="7F6A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99"/>
    <w:pPr>
      <w:snapToGrid w:val="0"/>
      <w:spacing w:line="360" w:lineRule="auto"/>
      <w:ind w:left="-15" w:right="103" w:firstLine="447"/>
    </w:pPr>
    <w:rPr>
      <w:rFonts w:ascii="宋体" w:hAnsi="宋体"/>
      <w:spacing w:val="-2"/>
      <w:sz w:val="24"/>
      <w:szCs w:val="20"/>
    </w:r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7">
    <w:name w:val="List Paragraph"/>
    <w:basedOn w:val="1"/>
    <w:qFormat/>
    <w:uiPriority w:val="99"/>
    <w:pPr>
      <w:ind w:firstLine="420" w:firstLineChars="200"/>
    </w:pPr>
  </w:style>
  <w:style w:type="paragraph" w:customStyle="1" w:styleId="8">
    <w:name w:val="条款正文"/>
    <w:basedOn w:val="1"/>
    <w:qFormat/>
    <w:uiPriority w:val="0"/>
    <w:pPr>
      <w:adjustRightInd w:val="0"/>
      <w:snapToGrid w:val="0"/>
      <w:ind w:left="840" w:leftChars="400" w:firstLine="420" w:firstLineChars="200"/>
    </w:pPr>
  </w:style>
  <w:style w:type="paragraph" w:customStyle="1" w:styleId="9">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2020-09-18T07:58:00Z</dcterms:created>
  <dc:creator>zhangli3_kzx</dc:creator>
  <cp:lastModifiedBy>钟婷</cp:lastModifiedBy>
  <dcterms:modified xsi:type="dcterms:W3CDTF">2023-08-24T01:49:56Z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381862DEB7BA490EA1A4513778DB898F</vt:lpwstr>
  </property>
</Properties>
</file>